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7C" w:rsidRDefault="00F20881" w:rsidP="00F2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0881" w:rsidRPr="00F20881" w:rsidRDefault="00F20881" w:rsidP="00F2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07C">
        <w:rPr>
          <w:rFonts w:ascii="Times New Roman" w:hAnsi="Times New Roman" w:cs="Times New Roman"/>
          <w:b/>
          <w:sz w:val="28"/>
          <w:szCs w:val="28"/>
        </w:rPr>
        <w:t>СЕМУШИНСКОГО</w:t>
      </w:r>
      <w:r w:rsidRPr="00F208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0881" w:rsidRPr="00F20881" w:rsidRDefault="00F20881" w:rsidP="00F2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81">
        <w:rPr>
          <w:rFonts w:ascii="Times New Roman" w:hAnsi="Times New Roman" w:cs="Times New Roman"/>
          <w:b/>
          <w:sz w:val="28"/>
          <w:szCs w:val="28"/>
        </w:rPr>
        <w:t>ЗУЕВСКОГО РАЙОНА КИРОВСКОЙ ОБЛАСТИ</w:t>
      </w:r>
    </w:p>
    <w:p w:rsidR="00F20881" w:rsidRPr="00F20881" w:rsidRDefault="00F20881" w:rsidP="00F20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81" w:rsidRPr="00F20881" w:rsidRDefault="00F20881" w:rsidP="00F20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8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0881" w:rsidRPr="00F20881" w:rsidRDefault="00F20881" w:rsidP="00F2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07C" w:rsidRDefault="00C73250" w:rsidP="0028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</w:t>
      </w:r>
      <w:r w:rsidR="002810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20881" w:rsidRPr="00F208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08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6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0881" w:rsidRPr="00F208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0881">
        <w:rPr>
          <w:rFonts w:ascii="Times New Roman" w:hAnsi="Times New Roman" w:cs="Times New Roman"/>
          <w:sz w:val="28"/>
          <w:szCs w:val="28"/>
        </w:rPr>
        <w:t xml:space="preserve"> </w:t>
      </w:r>
      <w:r w:rsidR="00310C17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28107C">
        <w:rPr>
          <w:rFonts w:ascii="Times New Roman" w:hAnsi="Times New Roman" w:cs="Times New Roman"/>
          <w:sz w:val="28"/>
          <w:szCs w:val="28"/>
        </w:rPr>
        <w:t>43</w:t>
      </w:r>
    </w:p>
    <w:p w:rsidR="00F20881" w:rsidRPr="00F20881" w:rsidRDefault="00F20881" w:rsidP="00281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881">
        <w:rPr>
          <w:rFonts w:ascii="Times New Roman" w:hAnsi="Times New Roman" w:cs="Times New Roman"/>
          <w:sz w:val="28"/>
          <w:szCs w:val="28"/>
        </w:rPr>
        <w:t>пос.</w:t>
      </w:r>
      <w:r w:rsidR="0028107C">
        <w:rPr>
          <w:rFonts w:ascii="Times New Roman" w:hAnsi="Times New Roman" w:cs="Times New Roman"/>
          <w:sz w:val="28"/>
          <w:szCs w:val="28"/>
        </w:rPr>
        <w:t>Семушино</w:t>
      </w:r>
    </w:p>
    <w:p w:rsidR="00F20881" w:rsidRDefault="00F20881" w:rsidP="00FE23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0881" w:rsidRDefault="00F20881" w:rsidP="00FE23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2BA" w:rsidRPr="00D42EA6" w:rsidRDefault="003362BA" w:rsidP="00D42E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 w:rsidR="00FE231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 услуги «</w:t>
      </w:r>
      <w:r w:rsidR="00687E8F" w:rsidRPr="00D4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42E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 территории</w:t>
      </w:r>
      <w:r w:rsidR="00A47A8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1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A47A8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231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уевск</w:t>
      </w:r>
      <w:r w:rsidR="00FE231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A47A8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 w:rsidR="00A47A8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E2315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Кировской области</w:t>
      </w:r>
    </w:p>
    <w:p w:rsidR="003362BA" w:rsidRPr="00D42EA6" w:rsidRDefault="003362BA" w:rsidP="00D42EA6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362BA" w:rsidRPr="00D42EA6" w:rsidRDefault="003362BA" w:rsidP="00D42EA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образования 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Семушинское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Зуевского </w:t>
      </w: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а Кировской области, А</w:t>
      </w: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</w:p>
    <w:p w:rsidR="003362BA" w:rsidRPr="00D42EA6" w:rsidRDefault="003362BA" w:rsidP="00D42EA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Административный регламент предоставления муниципальной услуги «</w:t>
      </w:r>
      <w:r w:rsidR="00687E8F" w:rsidRPr="00D42EA6">
        <w:rPr>
          <w:rFonts w:ascii="Times New Roman" w:hAnsi="Times New Roman" w:cs="Times New Roman"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» согласно приложению.</w:t>
      </w:r>
    </w:p>
    <w:p w:rsidR="003362BA" w:rsidRPr="00D42EA6" w:rsidRDefault="00595093" w:rsidP="00D42EA6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16C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62B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689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66689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Зуевского района Кировской области:</w:t>
      </w:r>
    </w:p>
    <w:p w:rsidR="0066689A" w:rsidRDefault="00D42EA6" w:rsidP="00D42EA6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</w:t>
      </w:r>
      <w:r w:rsidR="0066689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>15.01.2019 № 11</w:t>
      </w:r>
      <w:r w:rsidR="0066689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</w:t>
      </w:r>
      <w:r w:rsidR="0059393D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«Перевод земель или земельных участков в составе таких земель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собственности муниципального образования Семушинское сельское поселение </w:t>
      </w:r>
      <w:r w:rsidR="0059393D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одной категории  в другую</w:t>
      </w:r>
      <w:r w:rsidR="002810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8107C" w:rsidRPr="00D42EA6" w:rsidRDefault="0028107C" w:rsidP="00D42EA6">
      <w:pPr>
        <w:shd w:val="clear" w:color="auto" w:fill="FFFFFF" w:themeFill="background1"/>
        <w:tabs>
          <w:tab w:val="left" w:pos="709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13.02.2020 № 36 «»О внесении изменений в постановление от 15.01.2019 № 11».</w:t>
      </w:r>
    </w:p>
    <w:p w:rsidR="0066689A" w:rsidRPr="00D42EA6" w:rsidRDefault="00CB516C" w:rsidP="00D42EA6">
      <w:pPr>
        <w:shd w:val="clear" w:color="auto" w:fill="FFFFFF" w:themeFill="background1"/>
        <w:tabs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62B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689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 выполнением постановления оставляю за собой.</w:t>
      </w:r>
    </w:p>
    <w:p w:rsidR="003362BA" w:rsidRPr="00D42EA6" w:rsidRDefault="0066689A" w:rsidP="00D42EA6">
      <w:pPr>
        <w:shd w:val="clear" w:color="auto" w:fill="FFFFFF" w:themeFill="background1"/>
        <w:tabs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362BA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в соответствии с действующим законодательством, подлежит обнародованию.</w:t>
      </w:r>
    </w:p>
    <w:p w:rsidR="003362BA" w:rsidRPr="00D42EA6" w:rsidRDefault="003362BA" w:rsidP="00D42EA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093" w:rsidRPr="00D42EA6" w:rsidRDefault="003362BA" w:rsidP="00D42EA6">
      <w:pPr>
        <w:shd w:val="clear" w:color="auto" w:fill="FFFFFF" w:themeFill="background1"/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Гла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>ва Администрации</w:t>
      </w:r>
    </w:p>
    <w:p w:rsidR="008F2C78" w:rsidRPr="00D42EA6" w:rsidRDefault="0028107C" w:rsidP="00D42EA6">
      <w:pPr>
        <w:shd w:val="clear" w:color="auto" w:fill="FFFFFF" w:themeFill="background1"/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               </w:t>
      </w:r>
      <w:r w:rsid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F2C78" w:rsidRPr="00D4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А.Н. Мусихин</w:t>
      </w:r>
    </w:p>
    <w:p w:rsidR="008F2C78" w:rsidRPr="00080BC6" w:rsidRDefault="008F2C78" w:rsidP="008F2C7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2EA6" w:rsidRDefault="008F2C78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</w:p>
    <w:p w:rsidR="00310C17" w:rsidRDefault="008F2C78" w:rsidP="00D42EA6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2BA" w:rsidRPr="00080BC6" w:rsidRDefault="008F2C78" w:rsidP="00D42EA6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3362BA" w:rsidRPr="00080BC6" w:rsidRDefault="008F2C78" w:rsidP="00E15223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3362BA" w:rsidRPr="00080BC6" w:rsidRDefault="008F2C78" w:rsidP="008F2C78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28107C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3362BA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62BA" w:rsidRPr="00080BC6" w:rsidRDefault="008F2C78" w:rsidP="0028107C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10C17">
        <w:rPr>
          <w:rFonts w:ascii="Times New Roman" w:hAnsi="Times New Roman" w:cs="Times New Roman"/>
          <w:color w:val="000000" w:themeColor="text1"/>
          <w:sz w:val="24"/>
          <w:szCs w:val="24"/>
        </w:rPr>
        <w:t>от 18.0</w:t>
      </w:r>
      <w:r w:rsidR="0028107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10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 № </w:t>
      </w:r>
      <w:r w:rsidR="0028107C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3362BA" w:rsidRPr="00080BC6" w:rsidRDefault="003362BA" w:rsidP="00E15223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</w:t>
      </w:r>
      <w:r w:rsidR="00687E8F" w:rsidRPr="00080BC6">
        <w:rPr>
          <w:rFonts w:ascii="Times New Roman" w:hAnsi="Times New Roman" w:cs="Times New Roman"/>
          <w:bCs/>
          <w:color w:val="000000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="00FE2315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28107C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8F2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FE2315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ЗУЕВСКОГО РАЙОНА КИРОВСКОЙ ОБЛАСТИ</w:t>
      </w:r>
    </w:p>
    <w:p w:rsidR="003362BA" w:rsidRPr="00080BC6" w:rsidRDefault="003362BA" w:rsidP="00F2712F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0BC6" w:rsidRPr="00F2712F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080BC6" w:rsidRPr="00F2712F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BC6" w:rsidRPr="00F2712F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7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CC29AF" w:rsidRPr="00080BC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1.1 Административный регламент предоставления муниципальной услуги «Отнесение земель или земельных участков в составе таких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земель к определенной категории земель или перевод земель и земельных участков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в составе таких земель из одной категории в другую» разработан в целях повышения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качества и доступности предоставления муниципальной услуги,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определяет стандарт, сроки и последовательность действий (административных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процедур) при осуществлении полномочий </w:t>
      </w:r>
      <w:r w:rsidR="00D74470">
        <w:rPr>
          <w:rFonts w:ascii="TimesNewRomanPSMT" w:hAnsi="TimesNewRomanPSMT" w:cs="TimesNewRomanPSMT"/>
          <w:sz w:val="24"/>
          <w:szCs w:val="24"/>
        </w:rPr>
        <w:t xml:space="preserve">в 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>му</w:t>
      </w:r>
      <w:r w:rsidR="008F2C78">
        <w:rPr>
          <w:rFonts w:ascii="TimesNewRomanPSMT" w:hAnsi="TimesNewRomanPSMT" w:cs="TimesNewRomanPSMT"/>
          <w:sz w:val="24"/>
          <w:szCs w:val="24"/>
        </w:rPr>
        <w:t xml:space="preserve">ниципальном образовании </w:t>
      </w:r>
      <w:r w:rsidR="0028107C">
        <w:rPr>
          <w:rFonts w:ascii="TimesNewRomanPSMT" w:hAnsi="TimesNewRomanPSMT" w:cs="TimesNewRomanPSMT"/>
          <w:sz w:val="24"/>
          <w:szCs w:val="24"/>
        </w:rPr>
        <w:t>Семушинское</w:t>
      </w:r>
      <w:r w:rsidR="008F2C78">
        <w:rPr>
          <w:rFonts w:ascii="TimesNewRomanPSMT" w:hAnsi="TimesNewRomanPSMT" w:cs="TimesNewRomanPSMT"/>
          <w:sz w:val="24"/>
          <w:szCs w:val="24"/>
        </w:rPr>
        <w:t xml:space="preserve"> сельское поселение Зуевского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район</w:t>
      </w:r>
      <w:r w:rsidR="008F2C78">
        <w:rPr>
          <w:rFonts w:ascii="TimesNewRomanPSMT" w:hAnsi="TimesNewRomanPSMT" w:cs="TimesNewRomanPSMT"/>
          <w:sz w:val="24"/>
          <w:szCs w:val="24"/>
        </w:rPr>
        <w:t>а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Кировской области. </w:t>
      </w:r>
    </w:p>
    <w:p w:rsidR="00CC29AF" w:rsidRPr="00080BC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Круг Заявителей</w:t>
      </w:r>
    </w:p>
    <w:p w:rsidR="00CC29AF" w:rsidRPr="00080BC6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1.2. Заявителями на получение муниципальной услуги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являются физические лица, в том числе зарегистрированные в качестве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индивидуальных предпринимателей, юридические лица (далее – Заявитель).</w:t>
      </w: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1.3. Интересы заявителей, указанных в пункте 1.2 настоящего</w:t>
      </w:r>
      <w:r w:rsidR="00CC29AF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Административного регламента, могут представлять лица, обладающие</w:t>
      </w: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соответствующими полномочиями (далее – представитель).</w:t>
      </w:r>
    </w:p>
    <w:p w:rsidR="00CC29AF" w:rsidRPr="00080BC6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</w:t>
      </w:r>
    </w:p>
    <w:p w:rsidR="00CC29AF" w:rsidRPr="00080BC6" w:rsidRDefault="00CC29AF" w:rsidP="00CC29A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1) непосредственно при личном приеме заявителя в </w:t>
      </w:r>
      <w:r w:rsidR="008F2C78">
        <w:rPr>
          <w:rFonts w:ascii="TimesNewRomanPSMT" w:hAnsi="TimesNewRomanPSMT" w:cs="TimesNewRomanPSMT"/>
          <w:sz w:val="24"/>
          <w:szCs w:val="24"/>
        </w:rPr>
        <w:t xml:space="preserve"> А</w:t>
      </w:r>
      <w:r w:rsidR="00F22DAC">
        <w:rPr>
          <w:rFonts w:ascii="TimesNewRomanPSMT" w:hAnsi="TimesNewRomanPSMT" w:cs="TimesNewRomanPSMT"/>
          <w:sz w:val="24"/>
          <w:szCs w:val="24"/>
        </w:rPr>
        <w:t xml:space="preserve">дминистрацию </w:t>
      </w:r>
      <w:r w:rsidR="0028107C">
        <w:rPr>
          <w:rFonts w:ascii="TimesNewRomanPSMT" w:hAnsi="TimesNewRomanPSMT" w:cs="TimesNewRomanPSMT"/>
          <w:sz w:val="24"/>
          <w:szCs w:val="24"/>
        </w:rPr>
        <w:t>Семушинского</w:t>
      </w:r>
      <w:r w:rsidR="008F2C78">
        <w:rPr>
          <w:rFonts w:ascii="TimesNewRomanPSMT" w:hAnsi="TimesNewRomanPSMT" w:cs="TimesNewRomanPSMT"/>
          <w:sz w:val="24"/>
          <w:szCs w:val="24"/>
        </w:rPr>
        <w:t xml:space="preserve"> сельского поселения </w:t>
      </w:r>
      <w:r w:rsidR="004E324D" w:rsidRPr="00080BC6">
        <w:rPr>
          <w:rFonts w:ascii="Times New Roman" w:hAnsi="Times New Roman" w:cs="Times New Roman"/>
          <w:color w:val="000000"/>
          <w:sz w:val="24"/>
          <w:szCs w:val="24"/>
        </w:rPr>
        <w:t>Зуевского района Кировской области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(далее-Уполномоченный орган) или многофункциональном центре предоставления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2) по телефону Уполномоченном органе или многофункциональном центре;</w:t>
      </w:r>
    </w:p>
    <w:p w:rsidR="007058CA" w:rsidRPr="00080BC6" w:rsidRDefault="004E324D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3</w:t>
      </w:r>
      <w:r w:rsidR="007058CA" w:rsidRPr="00080BC6">
        <w:rPr>
          <w:rFonts w:ascii="TimesNewRomanPSMT" w:hAnsi="TimesNewRomanPSMT" w:cs="TimesNewRomanPSMT"/>
          <w:sz w:val="24"/>
          <w:szCs w:val="24"/>
        </w:rPr>
        <w:t>) письменно, в том числе посредством электронной почты, факсимильной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="007058CA" w:rsidRPr="00080BC6">
        <w:rPr>
          <w:rFonts w:ascii="TimesNewRomanPSMT" w:hAnsi="TimesNewRomanPSMT" w:cs="TimesNewRomanPSMT"/>
          <w:sz w:val="24"/>
          <w:szCs w:val="24"/>
        </w:rPr>
        <w:t>связи;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4) посредством размещения в открытой и доступной форме информации: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в федеральной государственной информационной системе «Единый портал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государственных и муниципальных услуг (функций)» (</w:t>
      </w:r>
      <w:hyperlink r:id="rId8" w:history="1">
        <w:r w:rsidR="004E324D" w:rsidRPr="00080BC6">
          <w:rPr>
            <w:rStyle w:val="a9"/>
            <w:rFonts w:ascii="TimesNewRomanPSMT" w:hAnsi="TimesNewRomanPSMT" w:cs="TimesNewRomanPSMT"/>
            <w:sz w:val="24"/>
            <w:szCs w:val="24"/>
          </w:rPr>
          <w:t>https://www.gosuslugi.ru/</w:t>
        </w:r>
      </w:hyperlink>
      <w:r w:rsidRPr="00080BC6">
        <w:rPr>
          <w:rFonts w:ascii="TimesNewRomanPSMT" w:hAnsi="TimesNewRomanPSMT" w:cs="TimesNewRomanPSMT"/>
          <w:sz w:val="24"/>
          <w:szCs w:val="24"/>
        </w:rPr>
        <w:t>)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(далее – ЕПГУ);</w:t>
      </w:r>
    </w:p>
    <w:p w:rsidR="004E324D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lastRenderedPageBreak/>
        <w:t xml:space="preserve">на официальном сайте Уполномоченного органа </w:t>
      </w:r>
      <w:r w:rsidR="004E324D" w:rsidRPr="00080BC6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="004E324D" w:rsidRPr="00080BC6">
          <w:rPr>
            <w:rStyle w:val="a9"/>
            <w:rFonts w:ascii="Times New Roman" w:hAnsi="Times New Roman" w:cs="Times New Roman"/>
            <w:sz w:val="24"/>
            <w:szCs w:val="24"/>
          </w:rPr>
          <w:t>http://zrko.ru/</w:t>
        </w:r>
      </w:hyperlink>
      <w:r w:rsidR="004E324D" w:rsidRPr="00080BC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5) посредством размещения информации на информационных стендах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Уполномоченного органа или многофункционального центра.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1.5. Информирование осуществляется по вопросам, касающимся: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способов подачи заявления о предоставлении муниципальной) 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адресов Уполномоченного органа и многофункциональных центров,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обращение в которы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е необходимо для предоставления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справочной информации о работе Уполномоченного органа (структурных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подразделений Уполномоченного органа);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обязательными для предоставления муниципальной 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порядка и сроков предоставления муниципальной 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порядка получения сведений о ходе рассмотрения заявления о предоставлении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 и о результатах предоставления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по вопросам предоставления услуг, которые являются необходимыми и</w:t>
      </w: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обязательными для предоставления муниципальной услуги;</w:t>
      </w:r>
    </w:p>
    <w:p w:rsidR="007058CA" w:rsidRPr="00080BC6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порядка досудебного (внесудебного) обжалования действий (бездействия)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должностных лиц, и принимаемых ими решений при предоставлении</w:t>
      </w:r>
      <w:r w:rsidR="004E324D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обязательными для предоставления муниципальной услуги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осуществляется бесплатно.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1.6. При устном обращении Заявителя (лично или по телефону) должностное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лицо Уполномоченного органа, работник многофункционального центра,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осуществляющий консультирование, подробно и в вежливой (корректной) форме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информирует обратившихся по интересующим вопросам.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Ответ на телефонный звонок должен начинаться с информации о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наименовании органа, в который позвонил Заявитель, фамилии, имени, отчества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(последнее – при наличии) и должности специалиста, принявшего телефонный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звонок.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Если должностное лицо Уполномоченного органа не может самостоятельно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дать ответ, телефонный звонок должен быть переадресован (переведен) на другое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должностное лицо или же обратившемуся лицу должен быть сообщен телефонный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номер, по которому можно будет получить необходимую информацию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>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Если подготовка ответа требует продолжительного времени, он предлагает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Заявителю один из следующих вариантов дальнейших действий: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изложить обращение в письменной форме;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назначить другое время для консультаций.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Должностное лицо Уполномоченного органа не вправе осуществлять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информирование, выходящее за рамки стандартных процедур и условий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и влияющее прямо или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косвенно на принимаемое решение.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Продолжительность информирования по телефону не должна превышать 10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минут.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1.7. По письменному обращению должностное лицо Уполномоченного органа,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ответственный за предоставление муниципальной услуги,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подробно в письменной форме разъясняет заявителю сведения по вопросам,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указанным в пункте 1.5 настоящего Административного регламента в порядке,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установленном Федеральным законом от 2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>.05.</w:t>
      </w:r>
      <w:r w:rsidRPr="00080BC6">
        <w:rPr>
          <w:rFonts w:ascii="TimesNewRomanPSMT" w:hAnsi="TimesNewRomanPSMT" w:cs="TimesNewRomanPSMT"/>
          <w:sz w:val="24"/>
          <w:szCs w:val="24"/>
        </w:rPr>
        <w:t>2006 № 59-ФЗ «О порядке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рассмотрения обращений граждан Российской Федерации» (далее – Федеральный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закон № 59-ФЗ).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1.8. На ЕПГУ размещаются сведения, предусмотренные Положением о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федеральной государственной информационной системе «Федеральный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реестр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государственных и муниципальных услуг (функций)», утвержденным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постановлением Правительства Российской Федерации от 24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>.10.</w:t>
      </w:r>
      <w:r w:rsidRPr="00080BC6">
        <w:rPr>
          <w:rFonts w:ascii="TimesNewRomanPSMT" w:hAnsi="TimesNewRomanPSMT" w:cs="TimesNewRomanPSMT"/>
          <w:sz w:val="24"/>
          <w:szCs w:val="24"/>
        </w:rPr>
        <w:t>2011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№ 861.</w:t>
      </w:r>
    </w:p>
    <w:p w:rsidR="007058CA" w:rsidRPr="00080BC6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lastRenderedPageBreak/>
        <w:t>Доступ к информации о сроках и порядке предоставления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 осуществляется без выполнения заявителем каких-либо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sz w:val="24"/>
          <w:szCs w:val="24"/>
        </w:rPr>
        <w:t>требований</w:t>
      </w:r>
      <w:r w:rsidRPr="00080BC6">
        <w:rPr>
          <w:rFonts w:ascii="TimesNewRomanPSMT" w:hAnsi="TimesNewRomanPSMT" w:cs="TimesNewRomanPSMT"/>
          <w:sz w:val="24"/>
          <w:szCs w:val="24"/>
        </w:rPr>
        <w:t>, в том числе без использования программного обеспечения, установка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иного соглашения с правообладателем программного обеспечения,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предоставление им персональных данных.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1.9. На официальном сайте Уполномоченного органа, на стендах в местах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и услуг, которые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являются необходимыми и обязательными для предоставления </w:t>
      </w:r>
      <w:r w:rsidR="00412D4B" w:rsidRPr="00080BC6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 услуги, и в многофункциональном центре размещается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следующая справочная информация: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о месте нахождения и графике работы Уполномоченного органа и их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справочные телефоны структурных подразделений Уполномоченного органа,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ответственных за предоставление муниципальной услуги, в том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числе номер телефона-автоинформатора (при наличии);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адрес официального сайта, а также электронной почты и (или) формы</w:t>
      </w:r>
    </w:p>
    <w:p w:rsidR="007058CA" w:rsidRPr="00080BC6" w:rsidRDefault="007058CA" w:rsidP="00CC29A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обратной связи Уполномоченного органа в сети «Интернет».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1.10. В залах ожидания Уполномоченного органа размещаются нормативные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требованию заявителя предоставляются ему для ознакомления.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многофункционального центра осуществляется в соответствии с соглашением,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заключенным между многофункциональным центром и Уполномоченным органом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с учетом требований к информированию, установленных Административным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регламентом.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1.12. Информация о ходе рассмотрения заявления о предоставлении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муниципальной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 услуги и о результатах предоставления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 может быть получена заявителем (его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представителем) в личном кабинете на ЕПГУ, а также в соответствующем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структурном подразделении Уполномоченного органа при обращении заявителя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лично, по телефону посредством электронной почты.</w:t>
      </w:r>
    </w:p>
    <w:p w:rsidR="00EB6A12" w:rsidRPr="008F2C78" w:rsidRDefault="003A0150" w:rsidP="003A0150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5465">
        <w:rPr>
          <w:rFonts w:ascii="Times New Roman" w:hAnsi="Times New Roman"/>
          <w:color w:val="00B050"/>
          <w:sz w:val="24"/>
          <w:szCs w:val="24"/>
        </w:rPr>
        <w:t xml:space="preserve">       </w:t>
      </w:r>
      <w:r w:rsidRPr="008F2C78">
        <w:rPr>
          <w:rFonts w:ascii="Times New Roman" w:hAnsi="Times New Roman"/>
          <w:sz w:val="24"/>
          <w:szCs w:val="24"/>
        </w:rPr>
        <w:t>Информация о муниципальной услуге внесена в реестр муниципальных услуг муни</w:t>
      </w:r>
      <w:r w:rsidR="008F2C78">
        <w:rPr>
          <w:rFonts w:ascii="Times New Roman" w:hAnsi="Times New Roman"/>
          <w:sz w:val="24"/>
          <w:szCs w:val="24"/>
        </w:rPr>
        <w:t xml:space="preserve">ципального образования  </w:t>
      </w:r>
      <w:r w:rsidR="0028107C">
        <w:rPr>
          <w:rFonts w:ascii="Times New Roman" w:hAnsi="Times New Roman"/>
          <w:sz w:val="24"/>
          <w:szCs w:val="24"/>
        </w:rPr>
        <w:t>Семушинское</w:t>
      </w:r>
      <w:r w:rsidR="008F2C78">
        <w:rPr>
          <w:rFonts w:ascii="Times New Roman" w:hAnsi="Times New Roman"/>
          <w:sz w:val="24"/>
          <w:szCs w:val="24"/>
        </w:rPr>
        <w:t xml:space="preserve"> сельское поселение Зуевского </w:t>
      </w:r>
      <w:r w:rsidRPr="008F2C78">
        <w:rPr>
          <w:rFonts w:ascii="Times New Roman" w:hAnsi="Times New Roman"/>
          <w:sz w:val="24"/>
          <w:szCs w:val="24"/>
        </w:rPr>
        <w:t>район</w:t>
      </w:r>
      <w:r w:rsidR="008F2C78">
        <w:rPr>
          <w:rFonts w:ascii="Times New Roman" w:hAnsi="Times New Roman"/>
          <w:sz w:val="24"/>
          <w:szCs w:val="24"/>
        </w:rPr>
        <w:t>а</w:t>
      </w:r>
      <w:r w:rsidRPr="008F2C78">
        <w:rPr>
          <w:rFonts w:ascii="Times New Roman" w:hAnsi="Times New Roman"/>
          <w:sz w:val="24"/>
          <w:szCs w:val="24"/>
        </w:rPr>
        <w:t xml:space="preserve"> Кировской области».</w:t>
      </w:r>
    </w:p>
    <w:p w:rsidR="008F2C78" w:rsidRDefault="008F2C78" w:rsidP="008F2C78">
      <w:pPr>
        <w:tabs>
          <w:tab w:val="left" w:pos="1665"/>
          <w:tab w:val="center" w:pos="4677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80BC6" w:rsidRDefault="008F2C78" w:rsidP="008F2C78">
      <w:pPr>
        <w:tabs>
          <w:tab w:val="left" w:pos="1665"/>
          <w:tab w:val="center" w:pos="4677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80BC6"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080BC6" w:rsidRPr="00095830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BC6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EB6A12" w:rsidRPr="00080BC6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2.1. 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>М</w:t>
      </w:r>
      <w:r w:rsidRPr="00080BC6">
        <w:rPr>
          <w:rFonts w:ascii="TimesNewRomanPSMT" w:hAnsi="TimesNewRomanPSMT" w:cs="TimesNewRomanPSMT"/>
          <w:sz w:val="24"/>
          <w:szCs w:val="24"/>
        </w:rPr>
        <w:t>униципальная услуга «Отнесение земель или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земельных участков в составе таких земель к определенной категории земель или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перевод земель и земельных участков в составе таких земель из одной категории в</w:t>
      </w:r>
      <w:r w:rsidR="00EB6A1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другую»</w:t>
      </w:r>
    </w:p>
    <w:p w:rsidR="00EB6A12" w:rsidRPr="00080BC6" w:rsidRDefault="00EB6A12" w:rsidP="00CC29AF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6A12" w:rsidRPr="00080BC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Наименование органа местного</w:t>
      </w:r>
      <w:r w:rsidR="00EB6A1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самоуправления (организации), предоставляющего </w:t>
      </w:r>
    </w:p>
    <w:p w:rsidR="007058CA" w:rsidRPr="00080BC6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муниципальную услугу</w:t>
      </w:r>
    </w:p>
    <w:p w:rsidR="00EB6A12" w:rsidRPr="00080BC6" w:rsidRDefault="00EB6A12" w:rsidP="00CC29A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C24681" w:rsidRPr="00080BC6" w:rsidRDefault="007058CA" w:rsidP="00C2468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2.2</w:t>
      </w:r>
      <w:r w:rsidRPr="00F22DAC">
        <w:rPr>
          <w:rFonts w:ascii="Times New Roman" w:hAnsi="Times New Roman" w:cs="Times New Roman"/>
          <w:sz w:val="24"/>
          <w:szCs w:val="24"/>
        </w:rPr>
        <w:t xml:space="preserve">. </w:t>
      </w:r>
      <w:r w:rsidR="00F22DAC" w:rsidRPr="00F22DAC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8F2C78">
        <w:rPr>
          <w:rFonts w:ascii="Times New Roman" w:hAnsi="Times New Roman" w:cs="Times New Roman"/>
          <w:sz w:val="24"/>
          <w:szCs w:val="24"/>
        </w:rPr>
        <w:t>иципальной услуги осуществляет А</w:t>
      </w:r>
      <w:r w:rsidR="00F22DAC" w:rsidRPr="00F22DA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8107C">
        <w:rPr>
          <w:rFonts w:ascii="Times New Roman" w:hAnsi="Times New Roman" w:cs="Times New Roman"/>
          <w:sz w:val="24"/>
          <w:szCs w:val="24"/>
        </w:rPr>
        <w:t>Семушинского</w:t>
      </w:r>
      <w:r w:rsidR="008F2C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DAC" w:rsidRPr="00F22DAC">
        <w:rPr>
          <w:rFonts w:ascii="Times New Roman" w:hAnsi="Times New Roman" w:cs="Times New Roman"/>
          <w:sz w:val="24"/>
          <w:szCs w:val="24"/>
        </w:rPr>
        <w:t xml:space="preserve">Зуевского района Кировской области (далее – администрация). Прием документов осуществляется </w:t>
      </w:r>
      <w:r w:rsidR="008F2C78">
        <w:rPr>
          <w:rFonts w:ascii="Times New Roman" w:hAnsi="Times New Roman" w:cs="Times New Roman"/>
          <w:sz w:val="24"/>
          <w:szCs w:val="24"/>
        </w:rPr>
        <w:t>специалистом</w:t>
      </w:r>
      <w:r w:rsidR="001A6E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F2C78">
        <w:rPr>
          <w:rFonts w:ascii="Times New Roman" w:hAnsi="Times New Roman" w:cs="Times New Roman"/>
          <w:sz w:val="24"/>
          <w:szCs w:val="24"/>
        </w:rPr>
        <w:t xml:space="preserve"> </w:t>
      </w:r>
      <w:r w:rsidR="001A6E34">
        <w:rPr>
          <w:rFonts w:ascii="Times New Roman" w:hAnsi="Times New Roman" w:cs="Times New Roman"/>
          <w:sz w:val="24"/>
          <w:szCs w:val="24"/>
        </w:rPr>
        <w:t>оказывающим</w:t>
      </w:r>
      <w:r w:rsidR="002C3E16" w:rsidRPr="002C3E16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C24681"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2EA6" w:rsidRDefault="00D42EA6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D42EA6" w:rsidRDefault="00D42EA6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D42EA6" w:rsidRDefault="00D42EA6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lastRenderedPageBreak/>
        <w:t xml:space="preserve">2.3. В предоставлении 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>муниципальной услуги</w:t>
      </w:r>
      <w:r w:rsidRPr="00080BC6">
        <w:rPr>
          <w:rFonts w:ascii="TimesNewRomanPSMT" w:hAnsi="TimesNewRomanPSMT" w:cs="TimesNewRomanPSMT"/>
          <w:sz w:val="24"/>
          <w:szCs w:val="24"/>
        </w:rPr>
        <w:t xml:space="preserve"> принимают участие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Уполномоченные органы (многофункциональные центры при наличии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соответствующего соглашения о взаимодействии), взаимодействуют с: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- Федеральной налоговой службы России;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- Федеральной службы государственной регистрации, кадастра и картографии;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- органами, уполномоченными на проведение государственной экологической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экспертизы.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>2.4. При предоставлении муниципальной услуги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Уполномоченному органу запрещается требовать от заявителя осуществления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и организации, за исключением получения услуг, включенных в перечень услуг,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которые являются необходимыми и обязательными для предоставления</w:t>
      </w:r>
      <w:r w:rsidR="00650B52" w:rsidRPr="00080B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sz w:val="24"/>
          <w:szCs w:val="24"/>
        </w:rPr>
        <w:t>муниципальной услуги.</w:t>
      </w:r>
    </w:p>
    <w:p w:rsidR="00650B52" w:rsidRPr="00080BC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Описание результата предоставления 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униципальной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слуги</w:t>
      </w:r>
    </w:p>
    <w:p w:rsidR="00650B52" w:rsidRPr="00080BC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2.5. Результатом предоставления муниципальной услуги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является: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2.5.1. В случае обращения с заявлением об отнесении земельного участка к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определенной категории земель: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-Решение уполномоченного органа об отнесении земельного участков к</w:t>
      </w:r>
      <w:r w:rsid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определенной категории земель по форме, согласно приложению № 5 к настоящему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Административному регламенту;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Решение уполномоченного органа об отказе в предоставлении услуги по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2.5.2. В случае обращения с заявлением о переводе земельного участка из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одной категории в другую: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Решение уполномоченного органа о переводе земельного участка из одной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категории в другую по форме, согласно приложению № 6 к настоящему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Административному регламенту;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Решение уполномоченного органа об отказе в предоставлении услуги по</w:t>
      </w:r>
      <w:r w:rsidR="00650B5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650B52" w:rsidRPr="00080BC6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Срок предоставления муниципальной услуги, в том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числе с учетом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необходимости обращения в организации, участвующие в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предоставлении муниципальной услуги, срок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приостановления предоставления муниципальной услуги,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предоставления </w:t>
      </w:r>
      <w:r w:rsidR="00650B5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услуги</w:t>
      </w:r>
    </w:p>
    <w:p w:rsidR="00650B52" w:rsidRPr="00080BC6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F67A5" w:rsidRPr="00D42EA6" w:rsidRDefault="007058CA" w:rsidP="004F6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A6">
        <w:rPr>
          <w:rFonts w:ascii="TimesNewRomanPSMT" w:hAnsi="TimesNewRomanPSMT" w:cs="TimesNewRomanPSMT"/>
          <w:bCs/>
          <w:sz w:val="24"/>
          <w:szCs w:val="24"/>
        </w:rPr>
        <w:t xml:space="preserve">2.6. </w:t>
      </w:r>
      <w:r w:rsidR="004F67A5" w:rsidRPr="00D42EA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 дней ( при отнесении земель к категориям) и 60 дней (при переводе земель из одной категории в другую) со дня регистрации поступившего заявления с документами, необходимыми для предоставления муниципальной услуги.</w:t>
      </w:r>
    </w:p>
    <w:p w:rsidR="002C3E16" w:rsidRDefault="002C3E16" w:rsidP="00D42EA6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92F0C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документов, необходимых в соответствии с</w:t>
      </w:r>
    </w:p>
    <w:p w:rsidR="007058CA" w:rsidRPr="00080BC6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обязательными для предоставления муниципальной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услуги, подлежащих представлению заявителем, способы их получения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заявителем, в том числе в электронной форме, порядок их представления</w:t>
      </w:r>
    </w:p>
    <w:p w:rsidR="00E02880" w:rsidRPr="00080BC6" w:rsidRDefault="00E02880" w:rsidP="00650B5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2.8. Для получения муниципальной услуги заявитель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представляет:</w:t>
      </w:r>
    </w:p>
    <w:p w:rsidR="007058CA" w:rsidRPr="00080BC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NewRomanPS-BoldMT" w:hAnsi="TimesNewRomanPS-BoldMT" w:cs="TimesNewRomanPS-Bold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2.8.1. в случае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обращения об отнесении земельного участка к</w:t>
      </w:r>
      <w:r w:rsidR="00192F0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E02880" w:rsidRPr="00080BC6">
        <w:rPr>
          <w:rFonts w:ascii="TimesNewRomanPS-BoldMT" w:hAnsi="TimesNewRomanPS-BoldMT" w:cs="TimesNewRomanPS-BoldMT"/>
          <w:bCs/>
          <w:sz w:val="24"/>
          <w:szCs w:val="24"/>
        </w:rPr>
        <w:t>о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пределенной</w:t>
      </w:r>
      <w:r w:rsidR="00E02880" w:rsidRPr="00080BC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категории земель: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1) согласие(я) правообладателя(ей) земельного участка на отнесение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земельного участка к определенной категории земель (за исключением случая, если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правообладателем земельного участка является лицо, с которым заключено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соглашение об установлении сервитута в отношении такого земельного участка);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2) правоустанавливающие или правоудостоверяющие документы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 земельный участок;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3) проект рекультивации земель (в случаях, установленных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законодательством);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4) документ, подтверждающий полномочия представителя заявителя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действовать от имени заявителя;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5) Заявление о предоставлении муниципальной услуги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 форме, согласно приложению № 1 к настоящему Административному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регламенту.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направления заявления посредством ЕПГУ формирование заявления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посредством заполнения интерактивной формы на ЕПГУ без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необходимости дополнительной подачи заявления в какой-либо иной форме.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заявлении также указывается один из следующих способов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направления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результата предоставления </w:t>
      </w:r>
      <w:r w:rsidR="00E67E88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форме электронного документа в личном кабинете на ЕПГУ;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 бумажном носителе в виде распечатанного экземпляра электронного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 в Уполномоченном органе, многофункциональном центре;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 бумажном носителе в Уполномоченном органе, многофункциональном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центре;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-BoldMT" w:hAnsi="TimesNewRomanPS-BoldMT" w:cs="TimesNewRomanPS-Bold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2.8.2. в случае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обращения о переводе земельного участка из одной</w:t>
      </w:r>
      <w:r w:rsidR="00E02880" w:rsidRPr="00080BC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категории в другую: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1) согласие(я) правообладателя(ей) земельного участка на перевод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земельного участка из состава земель одной категории в другую (за исключением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случая, если правообладателем земельного участка является лицо, с которым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заключено соглашение об установлении сервитута в отношении такого земельного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участка);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2) правоустанавливающие или правоудостоверяющие документы на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земельный участок;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3) проект рекультивации земель (в случаях, установленных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законодательством);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4) документ, подтверждающий полномочия представителя заявителя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действовать от имени заявителя;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5) заявление о предоставлении муниципальной услуги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 форме, согласно приложению № 2 к настоящему Административному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регламенту.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направления заявления посредством ЕПГУ формирование заявления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посредством заполнения интерактивной формы на ЕПГУ без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необходимости дополнительной подачи заявления в какой-либо иной форме.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заявлении также указывается один из следующих способов направления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результата предоставления муниципальной услуги</w:t>
      </w: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>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форме электронного документа в личном кабинете на ЕПГУ;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 бумажном носителе в виде распечатанного экземпляра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электронного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 в Уполномоченном органе,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многофункциональном центре;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 бумажном носителе в Уполномоченном органе,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многофункциональном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центре;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2.8.3. Документ, удостоверяющий личность заявителя,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представителя.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направления заявления посредством ЕПГУ сведения из документа,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удостоверяющего личность заявителя, представителя формируются при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подтверждении учетной записи в Единой системе идентификации и аутентификации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(далее – ЕСИА) из состава соответствующих данных указанной учетной записи 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могут быть проверены путем направления запроса с использованием системы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межведомственного электронного взаимодействия.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случае, если заявление подается представителем, дополнительно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предоставляется документ, подтверждающий полномочия представителя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действовать от имени заявителя.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если документ, подтверждающий полномочия заявителя выдано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юридическим лицом – должен быть подписан усиленной квалификационной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электронной подписью уполномоченного лица, выдавшего документ.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В случае если документ, подтверждающий полномочия заявителя выдано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индивидуальным предпринимателем – должен быть подписан усиленной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квалификационной электронной подписью индивидуального предпринимателя.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если документ, подтверждающий полномочия заявителя выдано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нотариусом – должен быть подписан усиленной квалификационной электронной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подписью нотариуса, в иных случаях – подписанный простой электронной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подписью.</w:t>
      </w:r>
    </w:p>
    <w:p w:rsidR="007058CA" w:rsidRPr="00080BC6" w:rsidRDefault="007058CA" w:rsidP="00DB607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2.9. Заявления и прилагаемые документы, указанные</w:t>
      </w: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 пунктах 2.8</w:t>
      </w:r>
      <w:r w:rsidR="00DB607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Административного регламента направляются (подаются) в Уполномоченный орган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 электронной форме путем заполнения формы запроса через личный кабинет на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ЕПГУ.</w:t>
      </w:r>
    </w:p>
    <w:p w:rsidR="00E02880" w:rsidRPr="00080BC6" w:rsidRDefault="00E02880" w:rsidP="007058CA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документов, необходимых в соответствии с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участвующих в</w:t>
      </w:r>
      <w:r w:rsidR="00E02880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предоставлении муниципальных услуг</w:t>
      </w:r>
    </w:p>
    <w:p w:rsidR="00E02880" w:rsidRPr="00080BC6" w:rsidRDefault="00E02880" w:rsidP="00E0288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2.10. Перечень документов, необходимых в соответствии с нормативными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правовыми актами для предоставления муниципальной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которые находятся в распоряжении государственных органов, органов местного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самоуправления и иных органов, участвующих в предоставлении государственных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или муниципальных услуг в случае обращения: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80BC6">
        <w:rPr>
          <w:rFonts w:ascii="Times New Roman" w:hAnsi="Times New Roman" w:cs="Times New Roman"/>
          <w:bCs/>
          <w:iCs/>
          <w:sz w:val="24"/>
          <w:szCs w:val="24"/>
        </w:rPr>
        <w:t>1) сведения из Единого государственного реестра юридических лиц;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80BC6">
        <w:rPr>
          <w:rFonts w:ascii="Times New Roman" w:hAnsi="Times New Roman" w:cs="Times New Roman"/>
          <w:bCs/>
          <w:iCs/>
          <w:sz w:val="24"/>
          <w:szCs w:val="24"/>
        </w:rPr>
        <w:t>2) сведения из Единого государственного реестра индивидуальных</w:t>
      </w:r>
      <w:r w:rsidR="00E02880" w:rsidRPr="00080B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0BC6">
        <w:rPr>
          <w:rFonts w:ascii="Times New Roman" w:hAnsi="Times New Roman" w:cs="Times New Roman"/>
          <w:bCs/>
          <w:iCs/>
          <w:sz w:val="24"/>
          <w:szCs w:val="24"/>
        </w:rPr>
        <w:t>предпринимателей;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80BC6">
        <w:rPr>
          <w:rFonts w:ascii="Times New Roman" w:hAnsi="Times New Roman" w:cs="Times New Roman"/>
          <w:bCs/>
          <w:iCs/>
          <w:sz w:val="24"/>
          <w:szCs w:val="24"/>
        </w:rPr>
        <w:t>3) сведения из Единого государственного реестра недвижимости в</w:t>
      </w:r>
      <w:r w:rsidR="00E02880" w:rsidRPr="00080B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0BC6">
        <w:rPr>
          <w:rFonts w:ascii="Times New Roman" w:hAnsi="Times New Roman" w:cs="Times New Roman"/>
          <w:bCs/>
          <w:iCs/>
          <w:sz w:val="24"/>
          <w:szCs w:val="24"/>
        </w:rPr>
        <w:t>отношении земельного участка;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80BC6">
        <w:rPr>
          <w:rFonts w:ascii="Times New Roman" w:hAnsi="Times New Roman" w:cs="Times New Roman"/>
          <w:bCs/>
          <w:iCs/>
          <w:sz w:val="24"/>
          <w:szCs w:val="24"/>
        </w:rPr>
        <w:t>4) сведения о положительном заключении государственной экологической</w:t>
      </w:r>
      <w:r w:rsidR="00E02880" w:rsidRPr="00080B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0BC6">
        <w:rPr>
          <w:rFonts w:ascii="Times New Roman" w:hAnsi="Times New Roman" w:cs="Times New Roman"/>
          <w:bCs/>
          <w:iCs/>
          <w:sz w:val="24"/>
          <w:szCs w:val="24"/>
        </w:rPr>
        <w:t>экспертизы (неэлектронное межведомственное информационное взаимодействие).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2.11. При предоставлении муниципальной услуги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запрещается требовать от заявителя:</w:t>
      </w:r>
    </w:p>
    <w:p w:rsidR="007058CA" w:rsidRPr="00080BC6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1. Представления документов и информации или осуществления действий,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представление или осуществление которых не предусмотрено нормативными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правовыми актами, регулирующими отношения, возникающие в связи с</w:t>
      </w:r>
      <w:r w:rsidR="00E02880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предоставлением муниципальной услуги.</w:t>
      </w:r>
    </w:p>
    <w:p w:rsidR="00192F0C" w:rsidRPr="00F2712F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2. 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>, нормативными правовыми актами Кировской области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муниципальными правовыми актами находятся в распоряжении 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>органов,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 xml:space="preserve"> и (или)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организаций,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>участвующих в предоставлении муниципальных услуг, за исключением документов,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>указанных в части 6 статьи 7 Федерального закона от 27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="00192F0C" w:rsidRPr="00F2712F">
        <w:rPr>
          <w:rFonts w:ascii="Times New Roman" w:hAnsi="Times New Roman" w:cs="Times New Roman"/>
          <w:color w:val="000000"/>
          <w:sz w:val="24"/>
          <w:szCs w:val="24"/>
        </w:rPr>
        <w:t xml:space="preserve"> 2010 № 210-ФЗ</w:t>
      </w:r>
      <w:r w:rsidR="00192F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8CA" w:rsidRPr="00080BC6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 Представления документов и информации, отсутствие и (или)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недостоверность которых не указывались при первоначальном отказе в приеме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документов, необходимых для предоставления муниципальной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услуги, либо в предоставлении муниципальной услуги, за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исключением следующих случаев:</w:t>
      </w: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изменение требований нормативных правовых актов, касающихся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услуги, после первоначальной</w:t>
      </w:r>
      <w:r w:rsidR="003C635E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подачи заявления о предоставлении муниципальной услуги;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документов;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истечение срока действия документов или изменение информации после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либо в предоставлении муниципальной услуги;</w:t>
      </w: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выявление документально подтвержденного факта (признаков) ошибочного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или противоправного действия (бездействия) должностного лица Уполномоченного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органа, служащего, работника многофункционального центра, работника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№ 210-ФЗ, при первоначальном отказе в приеме документов, необходимых для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услуги, либо в предоставлении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о чем в письменном виде за подписью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руководителя Уполномоченного органа, руководителя многофункционального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центра при первоначальном отказе в приеме документов, необходимых для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услуги, либо руководителя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№ 210-ФЗ, уведомляется заявитель, а также приносятся извинения за доставленные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неудобства.</w:t>
      </w:r>
    </w:p>
    <w:p w:rsidR="003C635E" w:rsidRPr="00080BC6" w:rsidRDefault="003C635E" w:rsidP="003C635E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необходимых для предоставления муниципальной услуги</w:t>
      </w:r>
    </w:p>
    <w:p w:rsidR="003C635E" w:rsidRPr="00080BC6" w:rsidRDefault="003C635E" w:rsidP="003C635E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2.12. Основаниями для отказа в приеме к рассмотрению документов,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необходимых для предоставления муниципальной услуги,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являются: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с ходатайством обратилось ненадлежащее лицо;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к ходатайству приложены документы, состав, форма или содержание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которых не соответствуют требованиям земельного законодательства.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-запрос о предоставлении услуги подан в орган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местного самоуправления, в полномочия которых не входит предоставление услуги;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-некорректное заполнение обязательных полей в форме заявления о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услуги на ЕПГУ (недостоверное, неправильное либо неполное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заполнение);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-представление неполного комплекта документов, необходимого для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услуги;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документы, необходимые для предоставления услуги,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утратили силу;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документы имеют подчистки и исправления текста, которые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 заверены в порядке, установленном законодательством Российской Федерации;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документы содержат повреждения, наличие которых не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позволяет в полном объеме использовать информацию и сведения,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содержащиеся в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документах, для предоставления услуги;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-представленные электронные образы документов не позволяют в полном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объеме прочитать текст документа и (или) распознать реквизиты документа;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-подача запроса о предоставлении услуги и документов, необходимых для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услуги, в электронной форме с нарушением установленных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требований.</w:t>
      </w:r>
    </w:p>
    <w:p w:rsidR="007E4BFB" w:rsidRPr="00080BC6" w:rsidRDefault="007E4BF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="007E4BFB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предоставлении муниципальной услуги</w:t>
      </w:r>
    </w:p>
    <w:p w:rsidR="007E4BFB" w:rsidRPr="00080BC6" w:rsidRDefault="007E4BFB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2.13. Оснований для приостановления предоставления муниципальной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законодательством Российской Федерации не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предусмотрено.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2.14. Основания для отказа в предоставлении муниципальной услуги: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наличие отрицательного заключения государственной экологической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экспертизы в случае, если ее проведение предусмотрено федеральными законами;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установление несоответствия испрашиваемого целевого назначения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земель или земельных участков утвержденным документам территориального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планирования и документации по планировке территории, землеустроительной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документации;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2.14.1. в случае обращения с заявлением о переводе земель или земельных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участков в составе таких земель из одной категории в другую,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дополнительно: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федеральными законами установлены ограничения или запреты на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перевод земель или земельных участков в составе таких земель из одной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категории</w:t>
      </w:r>
      <w:r w:rsidR="007E4BF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 другую.</w:t>
      </w:r>
    </w:p>
    <w:p w:rsidR="0035107B" w:rsidRPr="00080BC6" w:rsidRDefault="0035107B" w:rsidP="00D42EA6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Перечень услуг, которые являются необходимыми и обязательными для</w:t>
      </w: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предоставления муниципальной услуги, в том числе</w:t>
      </w:r>
      <w:r w:rsidR="0035107B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документе (документах), выдаваемом (выдаваемых)</w:t>
      </w:r>
      <w:r w:rsidR="0035107B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организациями, участвующими в предоставлении муниципальной услуги</w:t>
      </w:r>
    </w:p>
    <w:p w:rsidR="0035107B" w:rsidRPr="00080BC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2.15. Услуги, необходимые и обязательные для предоставления</w:t>
      </w:r>
      <w:r w:rsidR="003510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отсутствуют.</w:t>
      </w:r>
    </w:p>
    <w:p w:rsidR="0035107B" w:rsidRPr="00080BC6" w:rsidRDefault="0035107B" w:rsidP="007E4BF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иной оплаты, взимаемой за предоставление муниципальной</w:t>
      </w:r>
      <w:r w:rsidR="0035107B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услуги</w:t>
      </w:r>
    </w:p>
    <w:p w:rsidR="0035107B" w:rsidRPr="00080BC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2.16. Пре</w:t>
      </w:r>
      <w:r w:rsidR="0035107B" w:rsidRPr="00080BC6">
        <w:rPr>
          <w:rFonts w:ascii="TimesNewRomanPSMT" w:hAnsi="TimesNewRomanPSMT" w:cs="TimesNewRomanPSMT"/>
          <w:bCs/>
          <w:sz w:val="24"/>
          <w:szCs w:val="24"/>
        </w:rPr>
        <w:t xml:space="preserve">доставление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</w:t>
      </w:r>
      <w:r w:rsidR="003510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бесплатно.</w:t>
      </w:r>
    </w:p>
    <w:p w:rsidR="0035107B" w:rsidRPr="00080BC6" w:rsidRDefault="0035107B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услуги, включая информацию о методике</w:t>
      </w: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расчета размера такой платы</w:t>
      </w:r>
    </w:p>
    <w:p w:rsidR="0035107B" w:rsidRPr="00080BC6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058CA" w:rsidRPr="00080BC6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2.17. Услуги, необходимые и обязательные для предоставления</w:t>
      </w:r>
      <w:r w:rsidR="003510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услуги, отсутствуют.</w:t>
      </w:r>
    </w:p>
    <w:p w:rsidR="007058CA" w:rsidRPr="00080BC6" w:rsidRDefault="007058CA" w:rsidP="007E4BF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Максимальный срок ожидания в очереди при подаче запроса о</w:t>
      </w:r>
      <w:r w:rsidR="007C1D39" w:rsidRPr="00080BC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предоставлении муниципальной услуги и при получении</w:t>
      </w:r>
      <w:r w:rsidR="007C1D39" w:rsidRPr="00080BC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результата предоставления муниципальной услуги</w:t>
      </w:r>
      <w:r w:rsidR="007C1D39" w:rsidRPr="00080BC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2.18. Максимальный срок ожидания в очереди при подаче запроса о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муниципальной услуги и при получении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результата предоставления муниципальной услуги в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Уполномоченном органе или многофункциональном центре составляет не более 15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минут.</w:t>
      </w:r>
    </w:p>
    <w:p w:rsidR="007C1D39" w:rsidRPr="00080BC6" w:rsidRDefault="007C1D39" w:rsidP="007E4BFB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услуги, в том числе в электронной форме</w:t>
      </w:r>
    </w:p>
    <w:p w:rsidR="007C1D39" w:rsidRPr="00080BC6" w:rsidRDefault="007C1D39" w:rsidP="007C1D39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1 рабочего дня со дня получения заявления и документов, необходимых для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услуги.</w:t>
      </w:r>
    </w:p>
    <w:p w:rsidR="007058CA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наличия оснований для отказа в приеме документов, необходимых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для предоставления муниципальной услуги, указанных в пункте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2.12 настоящего Административного регламента, Уполномоченный орган не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позднее следующего за днем поступления заявления и документов, необходимых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для предоставления муниципальной услуги, рабочего дня,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направляет Заявителю либо его представителю решение об отказе в приеме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документов, необходимых для предоставления муниципальной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по форме, приведенной в Приложении № 4 к настоящему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Административному регламенту.</w:t>
      </w:r>
    </w:p>
    <w:p w:rsidR="009E3262" w:rsidRPr="00080BC6" w:rsidRDefault="009E3262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="007C1D39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услуга</w:t>
      </w:r>
    </w:p>
    <w:p w:rsidR="007C1D39" w:rsidRPr="00080BC6" w:rsidRDefault="007C1D39" w:rsidP="007C1D3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2.20. Местоположение административных зданий, в которых осуществляется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должно обеспечивать удобство для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граждан с точки зрения пешеходной доступности от остановок общественного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транспорта.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случае, если имеется возможность организации стоянки (парковки) возле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здания (строения), в котором размещено помещение приема и выдачи документов,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организовывается стоянка (парковка) для личного автомобильного транспорта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Для парковки специальных автотранспортных средств инвалидов на стоянке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(парковке) выделяется не менее 10% мест (но не менее одного места) для бесплатной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парковки транспортных средств, управляемых инвалидами I, II групп, а также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инвалидами III группы в порядке, установленном Правительством Российской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9E3262" w:rsidRPr="000F1C0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целях обеспечения беспрепятственного доступа заявителей, в том числе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передвигающихся на инвалидных колясках, вход в здание и помещения, в которых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предоставляется муниципальная услуга, оборудуются пандусами,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поручнями, тактильными (контрастными) предупреждающими элементами, иными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специальными приспособлениями, позволяющими обеспечить беспрепятственный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Федерации о социальной защите инвалидов.</w:t>
      </w:r>
      <w:r w:rsidR="009E326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="009E3262" w:rsidRPr="000F1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Центральный вход в здание Уполномоченного органа должен быть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оборудован информационной табличкой (вывеской), содержащей информацию: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наименование;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местонахождение и юридический адрес;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режим работы;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график приема;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номера телефонов для справок.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Помещения, в которых предоставляется муниципальная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услуга, должны соответствовать санитарно-эпидемиологическим правилам и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нормативам.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Помещения, в которых предоставляется муниципальная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услуга, оснащаются: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противопожарной системой и средствами пожаротушения;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системой оповещения о возникновении чрезвычайной ситуации;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средствами оказания первой медицинской помощи;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туалетными комнатами для посетителей.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Зал ожидания Заявителей оборудуется стульями, скамьями, количество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которых определяется исходя из фактической нагрузки и возможностей для их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размещения в помещении, а также информационными стендами.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Тексты материалов, размещенных на информационном стенде, печатаются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удобным для чтения шрифтом, без исправлений, с выделением наиболее важных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мест полужирным шрифтом.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Места для заполнения заявлений оборудуются стульями, столами (стойками),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бланками заявлений, письменными принадлежностями.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Места приема Заявителей оборудуются информационными табличками</w:t>
      </w: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(вывесками) с указанием: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номера кабинета и наименования отдела;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фамилии, имени и отчества (последнее – при наличии), должности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ответственного лица за прием документов;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графика приема Заявителей.</w:t>
      </w:r>
    </w:p>
    <w:p w:rsidR="007058CA" w:rsidRPr="00080BC6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Рабочее место каждого ответственного лица за прием документов, должно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быть оборудовано персональным компьютером с возможностью доступа к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необходимым информационным базам данных, печатающим устройством</w:t>
      </w:r>
      <w:r w:rsidR="007C1D39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(принтером) и копирующим устройством.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Лицо, ответственное за прием документов, должно иметь настольную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табличку с указанием фамилии, имени, отчества (последнее - при наличии) и</w:t>
      </w:r>
    </w:p>
    <w:p w:rsidR="007058CA" w:rsidRPr="00080BC6" w:rsidRDefault="007058CA" w:rsidP="003C635E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должности.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предоставлении муниципальной услуги инвалидам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обеспечиваются: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возможность беспрепятственного доступа к объекту (зданию, помещению), в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котором предоставляется муниципальная услуга;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возможность самостоятельного передвижения по территории, на которой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расположены здания и помещения, в которых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предоставляется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муниципальная услуга, а также входа в такие объекты и выхода из них, посадки в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сопровождение инвалидов, имеющих стойкие расстройства функции зрения 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самостоятельного передвижения;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надлежащее размещение оборудования и носителей информации,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необходимых для обеспечения беспрепятственного доступа инвалидов зданиям 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помещениям, в которых предоставляется муниципальная услуга,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 к муниципальной услуге с учетом ограничений их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жизнедеятельности;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дублирование необходимой для инвалидов звуковой и зрительной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информации, а также надписей, знаков и иной текстовой и графической информации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знаками, выполненными рельефно-точечным шрифтом Брайля;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 сурдопереводчика и тифлосурдопереводчика;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 собаки-проводника при наличии документа, подтверждающего ее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муниципальная услуги;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оказание инвалидам помощи в преодолении барьеров, мешающих получению</w:t>
      </w:r>
    </w:p>
    <w:p w:rsidR="007058CA" w:rsidRDefault="007058CA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9E3262" w:rsidRPr="00080BC6" w:rsidRDefault="009E3262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DD75BA" w:rsidRPr="00080BC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2.21.1. Наличие полной и понятной информации о порядке, сроках и ходе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средствах массовой информации.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2.21.2. Возможность получения заявителем уведомлений о предоставлении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 с помощью ЕПГУ.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2.21.3. Возможность получения информации о ходе предоставления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в том числе с использованием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информационно-коммуникационных технологий.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:rsidR="007058CA" w:rsidRPr="00080BC6" w:rsidRDefault="007058CA" w:rsidP="00ED1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2.22.1. Своевременность предоставления муниципальной</w:t>
      </w:r>
      <w:r w:rsidR="00ED1523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Административным регламентом.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2.22.2. Минимально возможное количество взаимодействий гражданина с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2.22.3. Отсутствие обоснованных жалоб на действия (бездействие)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сотрудников и их некорректное (невнимательное) отношение к заявителям.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2.22.4. Отсутствие нарушений установленных сроков в процессе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2.22.5. Отсутствие заявлений об оспаривании решений, действий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(бездействия) Уполномоченного органа, его должностных лиц, принимаемых</w:t>
      </w:r>
    </w:p>
    <w:p w:rsidR="007058CA" w:rsidRDefault="007058CA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(совершенных) при предоставлении муниципальной услуги, по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итогам рассмотрения которых вынесены решения об удовлетворении (частичном</w:t>
      </w:r>
      <w:r w:rsidR="00ED1523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удовлетворении) требований заявителей.</w:t>
      </w:r>
    </w:p>
    <w:p w:rsidR="009E3262" w:rsidRPr="00472FED" w:rsidRDefault="009E3262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 xml:space="preserve">2.22.6. </w:t>
      </w:r>
      <w:r w:rsidRPr="00472FE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3262" w:rsidRPr="00080BC6" w:rsidRDefault="009E3262" w:rsidP="00DD75BA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DD75BA" w:rsidRPr="00080BC6" w:rsidRDefault="00DD75BA" w:rsidP="00DD75BA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="00DD75BA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 в многофункциональных центрах,</w:t>
      </w:r>
      <w:r w:rsidR="00DD75BA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особенности предоставления муниципальной услуги по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 услуги в электронной форме</w:t>
      </w:r>
    </w:p>
    <w:p w:rsidR="00DD75BA" w:rsidRPr="00080BC6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2.23. Предоставление 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 по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экстерриториальному принципу осуществляется в части обеспечения возможности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подачи заявлений посредством ЕПГУ и получения результата 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 в многофункциональном центре.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2.24. Заявителям обеспечивается возможность представления заявления 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прилагаемых документов в форме электронных документов посредством ЕПГУ.</w:t>
      </w:r>
    </w:p>
    <w:p w:rsidR="007058CA" w:rsidRPr="00080BC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этом случае заявитель или его представитель авторизуется на ЕПГУ</w:t>
      </w:r>
      <w:r w:rsidR="009E326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посредством подтвержденной учетной записи в ЕСИА, заполняет заявление о</w:t>
      </w:r>
      <w:r w:rsidR="009E326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муниципальной услуги с использованием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интерактивной формы в электронном виде.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Заполненное заявление о предоставлении муниципальной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документов, необходимыми для предоставления муниципальной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услуги, в Уполномоченный орган. При авторизации в ЕСИА заявление о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муниципальной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считается подписанным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простой электронной подписью заявителя, представителя, уполномоченного на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подписание заявления.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Результаты предоставления муниципальной услуги,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указанные в пункте 2.5 настоящего Административного регламента, направляются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заявителю, представителю в личный кабинет на ЕПГУ в форме электронного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документа, подписанного усиленной квалифицированной электронной подписью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должностного лица Уполномоченного органа в случае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направления заявления посредством ЕПГУ.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направления заявления посредством ЕПГУ результат предоставления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 также может быть выдан заявителю на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бумажном носителе в многофункциональном центре в порядке, предусмотренном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пунктом 6.7 настоящего Административного регламента.</w:t>
      </w:r>
    </w:p>
    <w:p w:rsidR="007058CA" w:rsidRPr="00080BC6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2.25. Электронные документы могут быть предоставлены в следующих</w:t>
      </w:r>
      <w:r w:rsidR="00DD75BA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форматах: xml, doc, docx, odt, xls, xlsx, ods, pdf, jpg, jpeg, zip, rar, sig, png, bmp, tiff.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Допускается формирование электронного документа путем сканирования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непосредственно с оригинала документа (использование копий не допускается),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которое осуществляется с сохранением ориентации оригинала</w:t>
      </w: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 в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разрешении 300 - 500 dpi (масштаб 1:1) с использованием следующих режимов: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«черно-белый» (при отсутствии в документе графических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изображений и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(или) цветного текста);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«оттенки серого» (при наличии в документе графических изображений,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отличных от цветного графического изображения);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«цветной» или «режим полной цветопередачи» (при наличии в документе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цветных графических изображений либо цветного текста);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сохранением всех аутентичных признаков подлинности, а именно: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графической подписи лица, печати, углового штампа бланка;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количество файлов должно соответствовать количеству документов,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каждый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 которых содержит текстовую и (или) графическую информацию.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Электронные документы должны обеспечивать: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возможность идентифицировать документ и количество листов в документе;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- для документов, содержащих структурированные по частям, главам,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разделам (подразделам) данные и закладки, обеспечивающие переходы по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оглавлению и (или) к содержащимся в тексте рисункам и таблицам.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Документы, подлежащие представлению в форматах xls, xlsx или ods,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формируются в виде отдельного электронного документа.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/>
          <w:bCs/>
          <w:sz w:val="24"/>
          <w:szCs w:val="24"/>
        </w:rPr>
        <w:t>III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. Состав, последовательность и сроки выполнения административных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процедур (действий), требования к порядку их выполнения, в том числе</w:t>
      </w:r>
      <w:r w:rsidR="008B781D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особенности выполнения административных процедур в электронной</w:t>
      </w:r>
      <w:r w:rsidR="008B781D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форме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административных процедур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7631F" w:rsidRPr="0059393D" w:rsidRDefault="007058CA" w:rsidP="0047631F">
      <w:pPr>
        <w:pStyle w:val="ad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59393D">
        <w:rPr>
          <w:bCs/>
        </w:rPr>
        <w:t xml:space="preserve">3.1. </w:t>
      </w:r>
      <w:r w:rsidR="0047631F" w:rsidRPr="0059393D">
        <w:rPr>
          <w:color w:val="333333"/>
        </w:rPr>
        <w:t>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</w:t>
      </w:r>
    </w:p>
    <w:p w:rsidR="0047631F" w:rsidRPr="0059393D" w:rsidRDefault="0047631F" w:rsidP="0047631F">
      <w:pPr>
        <w:pStyle w:val="4"/>
        <w:shd w:val="clear" w:color="auto" w:fill="FFFFFF"/>
        <w:spacing w:before="250" w:after="250"/>
        <w:rPr>
          <w:rFonts w:ascii="Times New Roman" w:hAnsi="Times New Roman" w:cs="Times New Roman"/>
          <w:color w:val="333333"/>
          <w:sz w:val="24"/>
          <w:szCs w:val="24"/>
        </w:rPr>
      </w:pPr>
      <w:r w:rsidRPr="0059393D">
        <w:rPr>
          <w:rFonts w:ascii="Times New Roman" w:hAnsi="Times New Roman" w:cs="Times New Roman"/>
          <w:color w:val="333333"/>
          <w:sz w:val="24"/>
          <w:szCs w:val="24"/>
        </w:rPr>
        <w:t>Результат</w:t>
      </w:r>
    </w:p>
    <w:p w:rsidR="0047631F" w:rsidRPr="0047631F" w:rsidRDefault="0047631F" w:rsidP="0047631F">
      <w:pPr>
        <w:pStyle w:val="ad"/>
        <w:shd w:val="clear" w:color="auto" w:fill="FFFFFF"/>
        <w:spacing w:before="63" w:beforeAutospacing="0" w:after="63" w:afterAutospacing="0" w:line="250" w:lineRule="atLeast"/>
        <w:rPr>
          <w:color w:val="333333"/>
        </w:rPr>
      </w:pPr>
      <w:r w:rsidRPr="0059393D">
        <w:rPr>
          <w:color w:val="333333"/>
        </w:rPr>
        <w:t>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</w:t>
      </w:r>
    </w:p>
    <w:p w:rsidR="0047631F" w:rsidRDefault="0047631F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47631F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 xml:space="preserve">3.1.1. </w:t>
      </w:r>
      <w:r w:rsidR="007058CA" w:rsidRPr="00080BC6">
        <w:rPr>
          <w:rFonts w:ascii="TimesNewRomanPSMT" w:hAnsi="TimesNewRomanPSMT" w:cs="TimesNewRomanPSMT"/>
          <w:bCs/>
          <w:sz w:val="24"/>
          <w:szCs w:val="24"/>
        </w:rPr>
        <w:t>Предоставление муниципальной услуги включает в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="007058CA" w:rsidRPr="00080BC6">
        <w:rPr>
          <w:rFonts w:ascii="TimesNewRomanPSMT" w:hAnsi="TimesNewRomanPSMT" w:cs="TimesNewRomanPSMT"/>
          <w:bCs/>
          <w:sz w:val="24"/>
          <w:szCs w:val="24"/>
        </w:rPr>
        <w:t>себя следующие административные процедуры: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проверка документов и регистрация заявления;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сведений посредством Федеральной государственной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информационной системы «Единая система межведомственного электронного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взаимодействия» (далее – СМЭВ);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рассмотрение документов и сведений;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принятие решения;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выдача результата;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внесение результата муниципальной услуги в реестр юридически значимых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записей.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Описание административных процедур представлено в приложении № 3 к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настоящему Административному регламенту.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7058CA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муниципальной</w:t>
      </w:r>
      <w:r w:rsidR="007058CA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услуги услуг в электронной форме</w:t>
      </w:r>
    </w:p>
    <w:p w:rsidR="009E3262" w:rsidRPr="00080BC6" w:rsidRDefault="009E3262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3.2. При предоставлении муниципальной услуги в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электронной форме заявителю обеспечиваются: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информации о порядке и срока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>х предоставления 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формирование заявления;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прием и регистрация Уполномоченным органом заявления и иных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документов, необходимых для предоставления муниципальной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результата предоставления муниципальной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получение сведений о ходе рассмотрения заявления;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досудебное (внесудебное) обжалование решений и действий (бездействия)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органа либо действия (бездействие) должностных лиц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органа, предоставляющего муниципальную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услугу, либо муниципального служащего.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электронной форме</w:t>
      </w:r>
    </w:p>
    <w:p w:rsidR="008B781D" w:rsidRPr="00080BC6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3.3. Формирование заявления.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Формирование заявления осуществляется посредством заполнения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электронной формы заявления на ЕПГУ без необходимости дополнительной подачи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заявления в какой-либо иной форме.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Форматно-логическая проверка сформированного заявления осуществляется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после заполнения заявителем каждого из полей электронной формы заявления. При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формировании заявления заявителю обеспечивается: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возможность копирования и сохранения заявления и иных документов,</w:t>
      </w:r>
      <w:r w:rsidR="008B781D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указанных в пунктах 2.8 настоящего Административного регламента, необходимых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для предоставления муниципальной услуги;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возможность печати на бумажном носителе копии электронной формы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заявления;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в) сохранение ранее введенных в электронную форму заявления значений в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любой момент по желанию пользователя, в том числе при возникновении ошибок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г) заполнение полей электронной формы заявления до начала ввода сведений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заявителем с использованием сведений, размещенных в ЕСИА, и сведений,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д) возможность вернуться на любой из этапов заполнения электронной формы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заявления без потери ранее введенной информации;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е) возможность доступа заявителя на ЕПГУ к ранее поданным им заявлениям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 течение не менее одного года, а также частично сформированных заявлений – в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течение не менее 3 месяцев.</w:t>
      </w:r>
    </w:p>
    <w:p w:rsidR="007058CA" w:rsidRPr="00080BC6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Сформированное и подписанное заявление и иные документы, необходимые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для предоставления муниципальной услуги, направляются в</w:t>
      </w:r>
      <w:r w:rsidR="0066627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Уполномоченный орган посредством ЕПГУ.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3.4. Уполномоченный орган обеспечивает в срок не позднее 1 рабочего дня с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момента подачи заявления на ЕПГУ, а в случае его поступления в нерабочий или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праздничный день, – в следующий за ним первый рабочий день: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080BC6" w:rsidRDefault="007058CA" w:rsidP="008B781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поступлении заявления;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регистрацию заявления и направление заявителю уведомления 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регистрации заявления либо об отказе в приеме документов, необходимых для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3.5. Электронное заявление становится доступным для должностного лица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– ответственное должностное лицо), в государственной информационной системе,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Ответственное должностное лицо: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проверяет наличие электронных заявлений, поступивших с ЕПГУ, с периодом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 реже 2 раз в день;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рассматривает поступившие заявления и приложенные образы документов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(документы);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производит действия в соответствии с пунктом 3.4 настоящего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Административного регламента.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форме электронного документа, подписанного усиленной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квалифицированной электронной подписью уполномоченного должностного лица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виде бумажного документа, подтверждающего содержание электронного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документа, который заявитель получает при личном обращении 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многофункциональном центре.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3.7. Получение информации о ходе рассмотрения заявления и о результате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предоставления 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>м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униципальной услуги производится в личном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кабинете на ЕПГУ, при условии авторизации. Заявитель имеет возможность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просматривать статус электронного заявления, а также информацию о дальнейших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действиях в личном кабинете по собственной инициативе, в любое время.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При предоставлении </w:t>
      </w:r>
      <w:r w:rsidR="00ED1523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 в электронной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форме заявителю направляется:</w:t>
      </w:r>
    </w:p>
    <w:p w:rsidR="007058CA" w:rsidRPr="00080BC6" w:rsidRDefault="007058CA" w:rsidP="00ED1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уведомление о приеме и регистрации заявления и иных документов,</w:t>
      </w:r>
      <w:r w:rsidR="00ED1523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необходимых для предоставления муниципальной услуги,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содержащее сведения о факте приема заявления и документов, необходимых для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услуги, и начале процедуры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предоставления 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услуги, а также сведения о дате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 времени окончания предоставления муниципальной услуги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либо мотивированный отказ в приеме документов, необходимых для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услуги;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уведомление о результатах рассмотрения документов, необходимых для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услуги, содержащее сведения 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 либо мотивированный отказ 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предоставлении муниципальной услуги.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3.8. Оценка качества предоставления муниципальной услуги.</w:t>
      </w:r>
    </w:p>
    <w:p w:rsidR="007058CA" w:rsidRPr="00080BC6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Оценка качества предоставления муниципальной услуги</w:t>
      </w:r>
      <w:r w:rsidR="009E326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в соответствии с Правилами оценки гражданами эффективности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деятельности руководителей территориальных органов федеральных органов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исполнительной власти (их структурных подразделений) с учетом качества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ими государственных услуг, а также применения результатов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указанной оценки как основания для принятия решений о досрочном прекращении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исполнения соответствующими руководителями своих должностных обязанностей,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утвержденными постановлением Правительства Российской Федерации от 12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>.12.2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012  № 1284 «Об оценке гражданами эффективности деятельности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руководителей территориальных органов федеральных органов исполнительной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власти (их структурных подразделений) и территориальных органов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государственных внебюджетных фондов (их региональных отделений) с учетом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качества предоставления государственных услуг, руководителей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многофункциональных центров предоставления государственных и муниципальных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 с учетом качества организации предоставления государственных 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муниципальных услуг, а также о применении результатов указанной оценки как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основания для принятия решений о досрочном прекращении исполнения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соответствующими руководителями своих должностных обязанностей».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3.9. Заявителю обеспечивается возможность направления жалобы на решения,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действия или бездействие Уполномоченного органа, должностного лица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Уполномоченного органа либо муниципального служащего в соответствии со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статьей 11.2 Федерального закона № 210-ФЗ и в порядке, установленном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постановлением Правительства Российской Федерации от 20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>.11.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2012 № 1198 «О федеральной государственной информационной системе,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обеспечивающей процесс досудебного, (внесудебного) обжалования решений 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действий (бездействия), совершенных при предоставлении государственных 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муниципальных услуг»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>.</w:t>
      </w:r>
    </w:p>
    <w:p w:rsidR="00F57FA2" w:rsidRPr="00080BC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Порядок исправления допущенных опечаток и ошибок</w:t>
      </w:r>
      <w:r w:rsidR="00F57FA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в выданных в результате предоставления муниципальной</w:t>
      </w:r>
      <w:r w:rsidR="00F57FA2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услуги документах</w:t>
      </w:r>
    </w:p>
    <w:p w:rsidR="00F57FA2" w:rsidRPr="00080BC6" w:rsidRDefault="00F57FA2" w:rsidP="00F57FA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3.10. В случае выявления опечаток и ошибок заявитель вправе обратиться 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Уполномоченный орган.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3.11. Для приема обращения Заявителю необходимо предоставить с Заявление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 приложением документов, указанных в пункте 2.8. настоящего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Административного регламента.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3.12. Основания отказа в приеме заявления об исправлении опечаток и ошибок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указаны в пункте 2.12 настоящего Административного регламента.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 Исправление допущенных опечаток и ошибок в выданных в результате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 документах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в следующем порядке: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3.13.1. Заявитель при обнаружении опечаток и ошибок в документах,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выданных в результате предоставления муниципальной услуги,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обращается лично в Уполномоченный орган с заявлением о необходимости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7058CA" w:rsidRPr="00080BC6" w:rsidRDefault="007058CA" w:rsidP="00863C00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3.13.2. Уполномоченный орган при получении заявления, указанного в</w:t>
      </w:r>
      <w:r w:rsidR="00863C00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подпункте 3.13.1 пункта 3.13 настоящего подраздела, рассматривает необходимость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внесения соответствующих изменений в документы, являющиеся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результатом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муниципальной услуги.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3.13.3. Уполномоченный орган обеспечивает устранение опечаток и ошибок в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документах, являющихся результатом предоставления муниципальной услуги.</w:t>
      </w:r>
    </w:p>
    <w:p w:rsidR="007058CA" w:rsidRPr="00080BC6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3.13.4. Срок устранения опечаток и ошибок не должен превышать 3 (трех)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рабочих дней с даты регистрации заявления, указанного в подпункте 3.13.1 пункта</w:t>
      </w:r>
      <w:r w:rsidR="00F57FA2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3.13 настоящего подраздела.</w:t>
      </w:r>
    </w:p>
    <w:p w:rsidR="00F57FA2" w:rsidRPr="00080BC6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VI. Особенности выполнения административных процедур (действий) в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многофункциональных центрах предоставления 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муниципальных услуг</w:t>
      </w:r>
    </w:p>
    <w:p w:rsidR="007223AF" w:rsidRPr="00080BC6" w:rsidRDefault="007223AF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Исчерпывающий перечень административных процедур (действий) при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предоставлении муниципальной услуги, выполняемых</w:t>
      </w:r>
      <w:r w:rsidR="007223AF"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многофункциональными центрами</w:t>
      </w:r>
    </w:p>
    <w:p w:rsidR="007223AF" w:rsidRPr="00080BC6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6.1 Многофункциональный центр осуществляет: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связанным с предоставлением </w:t>
      </w:r>
      <w:r w:rsidR="00ED1523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услуги, а также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с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одержание</w:t>
      </w:r>
      <w:r w:rsidR="004F422B" w:rsidRPr="00080BC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080BC6">
        <w:rPr>
          <w:rFonts w:ascii="TimesNewRomanPS-BoldMT" w:hAnsi="TimesNewRomanPS-BoldMT" w:cs="TimesNewRomanPS-BoldMT"/>
          <w:bCs/>
          <w:sz w:val="24"/>
          <w:szCs w:val="24"/>
        </w:rPr>
        <w:t>электронных документов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, направленных в многофункциональный центр по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результатам предоставления </w:t>
      </w:r>
      <w:r w:rsidR="00ED1523">
        <w:rPr>
          <w:rFonts w:ascii="TimesNewRomanPSMT" w:hAnsi="TimesNewRomanPSMT" w:cs="TimesNewRomanPSMT"/>
          <w:bCs/>
          <w:sz w:val="24"/>
          <w:szCs w:val="24"/>
        </w:rPr>
        <w:t>муниципальной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 услуги, а также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выдача документов, включая составление на бумажном носителе и заверение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выписок из информационных систем органов, предоставляющих муниципальных услуг;</w:t>
      </w:r>
    </w:p>
    <w:p w:rsidR="007058CA" w:rsidRPr="00080BC6" w:rsidRDefault="007058CA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иные процедуры и действия, предусмотренные Федеральным законом</w:t>
      </w:r>
      <w:r w:rsidR="00571EE4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№ 210-ФЗ.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соответствии с частью 1.1 статьи 16 Федерального закона № 210-ФЗ для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реализации своих функций многофункциональные центры вправе привлекать иные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организации.</w:t>
      </w:r>
    </w:p>
    <w:p w:rsidR="004F422B" w:rsidRPr="00080BC6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</w:p>
    <w:p w:rsidR="00571EE4" w:rsidRDefault="00571EE4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Информирование заявителей</w:t>
      </w:r>
    </w:p>
    <w:p w:rsidR="004F422B" w:rsidRPr="00080BC6" w:rsidRDefault="004F422B" w:rsidP="004F42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6.2. Информирование заявителя многофункциональными центрами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осуществляется следующими способами: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а) посредством привлечения средств массовой информации, а также путем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размещения информации на официальных сайтах и информационных стендах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многофункциональных центров;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б) при обращении заявителя в многофункциональный центр лично, по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телефону, посредством почтовых отправлений, либо по электронной почте.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личном обращении работник многофункционального центра подробно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информирует заявителей по интересующим их вопросам в вежливой корректной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 xml:space="preserve">форме с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использованием официально-делового стиля речи. Рекомендуемое время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консультации – не более 15 минут, время ожидания в очереди в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секторе информирования для получения информации о муниципальных услугах не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может превышать 15 минут.</w:t>
      </w:r>
    </w:p>
    <w:p w:rsidR="004F422B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Ответ на телефонный звонок должен начинаться с информации о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наименовании организации, фамилии, имени, отчестве и должности работника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многофункционального центра, принявшего телефонный звонок.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Индивидуальное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устное консультирование при обращении заявителя по телефону работник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многофункционального центра осуществляет не более 10 минут;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 случае если для подготовки ответа требуется более продолжительное время,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работник многофункционального центра, осуществляющий индивидуальное устное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консультирование по телефону, может предложить заявителю: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изложить обращение в письменной форме (ответ направляется Заявителю в</w:t>
      </w:r>
      <w:r w:rsidR="004F422B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соответствии со способом, указанным в обращении);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назначить другое время для консультаций.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При консультировании по письменным обращениям заявителей ответ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направляется в письменном виде в срок не позднее 30 календарных дней с момента</w:t>
      </w:r>
      <w:r w:rsidR="00571EE4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регистрации обращения в форме электронного документа по адресу электронной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почты, указанному в обращении, поступившем в многофункциональный центр в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форме электронного документа, и в письменной форме по почтовому адресу,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указанному в обращении, поступившем в многофункциональный центр в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письменной форме.</w:t>
      </w:r>
    </w:p>
    <w:p w:rsidR="00080BC6" w:rsidRPr="00080BC6" w:rsidRDefault="00080BC6" w:rsidP="004F422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:rsidR="007058CA" w:rsidRDefault="007058CA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80BC6">
        <w:rPr>
          <w:rFonts w:ascii="TimesNewRomanPS-BoldMT" w:hAnsi="TimesNewRomanPS-BoldMT" w:cs="TimesNewRomanPS-BoldMT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571EE4" w:rsidRPr="00080BC6" w:rsidRDefault="00571EE4" w:rsidP="00080B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многофункциональный центр, Уполномоченный орган передает документы в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многофункциональный центр для последующей выдачи заявителю (представителю)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способом, согласно заключенным соглашениям о взаимодействии заключенным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между Уполномоченным органом и многофункциональным центром в порядке,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утвержденном постановлением Правительства Российской Федерации от 27.09.2011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№ 797 «О взаимодействии между многофункциональными центрами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предоставления государственных и муниципальных услуг и федеральными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органами исполнительной власти, органами государственных внебюджетных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фондов, органами государственной власти субъектов Российской Федерации,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органами местного самоуправления» (далее – Постановление № 797).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Порядок и сроки передачи Уполномоченным органом таких документов в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многофункциональный центр определяются соглашением о взаимодействии,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заключенным ими в порядке, установленном Постановлением № 797.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6.4. Прием заявителей для выдачи документов, являющихся результатом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муниципальной услуги, в порядке очередности при получении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номерного талона из терминала электронной очереди, соответствующего цели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обращения, либо по предварительной записи.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Работник многофункционального центра осуществляет следующие действия: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устанавливает личность заявителя на основании документа, удостоверяющего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личность в соответствии с законодательством Российской Федерации;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проверяет полномочия представителя заявителя (в случае обращения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представителя заявителя);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определяет статус исполнения заявления заявителя в ГИС;</w:t>
      </w:r>
    </w:p>
    <w:p w:rsidR="007058CA" w:rsidRPr="00080BC6" w:rsidRDefault="007058CA" w:rsidP="004F422B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распечатывает результат предоставления муниципальной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его с использованием печати многофункционального центра (в предусмотренных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нормативными правовыми актами Российской Федерации случаях – печати с</w:t>
      </w:r>
      <w:r w:rsidR="00571EE4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изображением Государственного герба Российской Федерации);</w:t>
      </w:r>
    </w:p>
    <w:p w:rsidR="007058CA" w:rsidRPr="00080BC6" w:rsidRDefault="007058CA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заверяет экземпляр электронного документа на бумажном носителе с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использованием печати многофункционального центра (в предусмотренных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lastRenderedPageBreak/>
        <w:t>нормативными правовыми актами Российской Федерации случаях – печати с</w:t>
      </w:r>
      <w:r w:rsidR="001E3A51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изображением Государственного герба Российской Федерации);</w:t>
      </w:r>
    </w:p>
    <w:p w:rsidR="007058CA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bCs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выдает документы заявителю, при необходимости запрашивает у заявителя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подписи за каждый выданный документ;</w:t>
      </w:r>
    </w:p>
    <w:p w:rsidR="00103A69" w:rsidRPr="00080BC6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NewRomanPSMT" w:hAnsi="TimesNewRomanPSMT" w:cs="TimesNewRomanPSMT"/>
          <w:bCs/>
          <w:sz w:val="24"/>
          <w:szCs w:val="24"/>
        </w:rPr>
        <w:t>запрашивает согласие заявителя на участие в смс-опросе для оценки качества</w:t>
      </w:r>
      <w:r w:rsidR="00080BC6" w:rsidRPr="00080BC6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0BC6">
        <w:rPr>
          <w:rFonts w:ascii="TimesNewRomanPSMT" w:hAnsi="TimesNewRomanPSMT" w:cs="TimesNewRomanPSMT"/>
          <w:bCs/>
          <w:sz w:val="24"/>
          <w:szCs w:val="24"/>
        </w:rPr>
        <w:t>предоставленных услуг многофункциональным центром.</w:t>
      </w:r>
    </w:p>
    <w:p w:rsidR="00103A69" w:rsidRPr="00080BC6" w:rsidRDefault="00103A69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A5600" w:rsidRDefault="002A5600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A5600" w:rsidRDefault="002A5600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A5600" w:rsidRDefault="002A5600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73F92" w:rsidRDefault="00D73F92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A5600" w:rsidRDefault="002A5600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E3A51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D1523" w:rsidRDefault="00ED1523" w:rsidP="00310C1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ED1523" w:rsidRDefault="00ED1523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D1523" w:rsidRDefault="00ED1523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D1523" w:rsidRDefault="00ED1523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B2BF6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>Приложение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0B2BF6" w:rsidRPr="003B543D" w:rsidTr="006C73D9">
        <w:tc>
          <w:tcPr>
            <w:tcW w:w="3085" w:type="dxa"/>
          </w:tcPr>
          <w:p w:rsidR="000B2BF6" w:rsidRPr="003B543D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6" w:type="dxa"/>
          </w:tcPr>
          <w:p w:rsidR="000B2BF6" w:rsidRPr="003B543D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 w:rsidR="006C73D9"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0B2BF6" w:rsidRPr="003B543D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 w:rsidR="006C73D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 w:rsid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 w:rsid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0B2BF6" w:rsidRPr="003B543D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B2BF6" w:rsidRPr="003B543D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B543D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на отнесение земель или земельных участков в составе</w:t>
      </w:r>
    </w:p>
    <w:p w:rsidR="00B34102" w:rsidRPr="003B543D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54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таких земель к определенной категории </w:t>
      </w: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0B2BF6" w:rsidTr="006C73D9">
        <w:tc>
          <w:tcPr>
            <w:tcW w:w="4361" w:type="dxa"/>
          </w:tcPr>
          <w:p w:rsidR="000B2BF6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6C73D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6C73D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C73D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данные организации для юридического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 / фамилия, имя, отчество для физического лица)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 w:rsidR="006C73D9"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</w:t>
            </w:r>
            <w:r w:rsidR="006C73D9">
              <w:rPr>
                <w:rFonts w:ascii="Times New Roman" w:hAnsi="Times New Roman" w:cs="Times New Roman"/>
                <w:iCs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0B2BF6" w:rsidRP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места нахождения; адрес электронной почты)</w:t>
            </w:r>
          </w:p>
          <w:p w:rsidR="000B2BF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2BF6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43D">
        <w:rPr>
          <w:rFonts w:ascii="Times New Roman" w:hAnsi="Times New Roman" w:cs="Times New Roman"/>
          <w:b/>
          <w:bCs/>
          <w:sz w:val="24"/>
          <w:szCs w:val="24"/>
        </w:rPr>
        <w:t>Заявление об отнесении земельного участка к определенной категории земель</w:t>
      </w:r>
    </w:p>
    <w:p w:rsidR="003B543D" w:rsidRPr="003B543D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BF6" w:rsidRPr="003B543D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43D">
        <w:rPr>
          <w:rFonts w:ascii="Times New Roman" w:hAnsi="Times New Roman" w:cs="Times New Roman"/>
          <w:sz w:val="24"/>
          <w:szCs w:val="24"/>
        </w:rPr>
        <w:t>Прошу отнести земельный участок:</w:t>
      </w:r>
    </w:p>
    <w:p w:rsidR="000B2BF6" w:rsidRPr="003B543D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43D">
        <w:rPr>
          <w:rFonts w:ascii="Times New Roman" w:hAnsi="Times New Roman" w:cs="Times New Roman"/>
          <w:sz w:val="24"/>
          <w:szCs w:val="24"/>
        </w:rPr>
        <w:t>Р</w:t>
      </w:r>
      <w:r w:rsidR="000B2BF6" w:rsidRPr="003B543D">
        <w:rPr>
          <w:rFonts w:ascii="Times New Roman" w:hAnsi="Times New Roman" w:cs="Times New Roman"/>
          <w:sz w:val="24"/>
          <w:szCs w:val="24"/>
        </w:rPr>
        <w:t>асположенный</w:t>
      </w:r>
      <w:r w:rsidRPr="003B543D">
        <w:rPr>
          <w:rFonts w:ascii="Times New Roman" w:hAnsi="Times New Roman" w:cs="Times New Roman"/>
          <w:sz w:val="24"/>
          <w:szCs w:val="24"/>
        </w:rPr>
        <w:t xml:space="preserve"> по </w:t>
      </w:r>
      <w:r w:rsidR="000B2BF6" w:rsidRPr="003B543D">
        <w:rPr>
          <w:rFonts w:ascii="Times New Roman" w:hAnsi="Times New Roman" w:cs="Times New Roman"/>
          <w:sz w:val="24"/>
          <w:szCs w:val="24"/>
        </w:rPr>
        <w:t>адресу</w:t>
      </w:r>
      <w:r w:rsidRPr="003B543D">
        <w:rPr>
          <w:rFonts w:ascii="Times New Roman" w:hAnsi="Times New Roman" w:cs="Times New Roman"/>
          <w:sz w:val="24"/>
          <w:szCs w:val="24"/>
        </w:rPr>
        <w:t xml:space="preserve"> (</w:t>
      </w:r>
      <w:r w:rsidR="000B2BF6" w:rsidRPr="003B543D">
        <w:rPr>
          <w:rFonts w:ascii="Times New Roman" w:hAnsi="Times New Roman" w:cs="Times New Roman"/>
          <w:sz w:val="24"/>
          <w:szCs w:val="24"/>
        </w:rPr>
        <w:t>местоположение)___</w:t>
      </w:r>
      <w:r w:rsidRPr="003B543D">
        <w:rPr>
          <w:rFonts w:ascii="Times New Roman" w:hAnsi="Times New Roman" w:cs="Times New Roman"/>
          <w:sz w:val="24"/>
          <w:szCs w:val="24"/>
        </w:rPr>
        <w:t>_</w:t>
      </w:r>
      <w:r w:rsidR="003B543D">
        <w:rPr>
          <w:rFonts w:ascii="Times New Roman" w:hAnsi="Times New Roman" w:cs="Times New Roman"/>
          <w:sz w:val="24"/>
          <w:szCs w:val="24"/>
        </w:rPr>
        <w:t>___________</w:t>
      </w:r>
      <w:r w:rsidRPr="003B543D">
        <w:rPr>
          <w:rFonts w:ascii="Times New Roman" w:hAnsi="Times New Roman" w:cs="Times New Roman"/>
          <w:sz w:val="24"/>
          <w:szCs w:val="24"/>
        </w:rPr>
        <w:t>_____</w:t>
      </w:r>
      <w:r w:rsidR="000B2BF6" w:rsidRPr="003B543D">
        <w:rPr>
          <w:rFonts w:ascii="Times New Roman" w:hAnsi="Times New Roman" w:cs="Times New Roman"/>
          <w:sz w:val="24"/>
          <w:szCs w:val="24"/>
        </w:rPr>
        <w:t>__________________</w:t>
      </w:r>
    </w:p>
    <w:p w:rsidR="000B2BF6" w:rsidRPr="003B543D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43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B543D">
        <w:rPr>
          <w:rFonts w:ascii="Times New Roman" w:hAnsi="Times New Roman" w:cs="Times New Roman"/>
          <w:sz w:val="24"/>
          <w:szCs w:val="24"/>
        </w:rPr>
        <w:t>___________</w:t>
      </w:r>
      <w:r w:rsidRPr="003B543D">
        <w:rPr>
          <w:rFonts w:ascii="Times New Roman" w:hAnsi="Times New Roman" w:cs="Times New Roman"/>
          <w:sz w:val="24"/>
          <w:szCs w:val="24"/>
        </w:rPr>
        <w:t>__</w:t>
      </w:r>
      <w:r w:rsidR="000B2BF6" w:rsidRPr="003B543D">
        <w:rPr>
          <w:rFonts w:ascii="Times New Roman" w:hAnsi="Times New Roman" w:cs="Times New Roman"/>
          <w:sz w:val="24"/>
          <w:szCs w:val="24"/>
        </w:rPr>
        <w:t>площадью____________________________________</w:t>
      </w:r>
      <w:r w:rsidR="003B543D">
        <w:rPr>
          <w:rFonts w:ascii="Times New Roman" w:hAnsi="Times New Roman" w:cs="Times New Roman"/>
          <w:sz w:val="24"/>
          <w:szCs w:val="24"/>
        </w:rPr>
        <w:t>____________</w:t>
      </w:r>
      <w:r w:rsidR="000B2BF6" w:rsidRPr="003B543D">
        <w:rPr>
          <w:rFonts w:ascii="Times New Roman" w:hAnsi="Times New Roman" w:cs="Times New Roman"/>
          <w:sz w:val="24"/>
          <w:szCs w:val="24"/>
        </w:rPr>
        <w:t>____________________</w:t>
      </w:r>
    </w:p>
    <w:p w:rsidR="000B2BF6" w:rsidRPr="003B543D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43D">
        <w:rPr>
          <w:rFonts w:ascii="Times New Roman" w:hAnsi="Times New Roman" w:cs="Times New Roman"/>
          <w:sz w:val="24"/>
          <w:szCs w:val="24"/>
        </w:rPr>
        <w:t>с кадастровым номером ____________________</w:t>
      </w:r>
      <w:r w:rsidR="003B5796" w:rsidRPr="003B543D">
        <w:rPr>
          <w:rFonts w:ascii="Times New Roman" w:hAnsi="Times New Roman" w:cs="Times New Roman"/>
          <w:sz w:val="24"/>
          <w:szCs w:val="24"/>
        </w:rPr>
        <w:t>____</w:t>
      </w:r>
      <w:r w:rsidRPr="003B543D">
        <w:rPr>
          <w:rFonts w:ascii="Times New Roman" w:hAnsi="Times New Roman" w:cs="Times New Roman"/>
          <w:sz w:val="24"/>
          <w:szCs w:val="24"/>
        </w:rPr>
        <w:t>_</w:t>
      </w:r>
      <w:r w:rsidR="003B543D">
        <w:rPr>
          <w:rFonts w:ascii="Times New Roman" w:hAnsi="Times New Roman" w:cs="Times New Roman"/>
          <w:sz w:val="24"/>
          <w:szCs w:val="24"/>
        </w:rPr>
        <w:t>___________</w:t>
      </w:r>
      <w:r w:rsidRPr="003B543D">
        <w:rPr>
          <w:rFonts w:ascii="Times New Roman" w:hAnsi="Times New Roman" w:cs="Times New Roman"/>
          <w:sz w:val="24"/>
          <w:szCs w:val="24"/>
        </w:rPr>
        <w:t>____________________</w:t>
      </w:r>
    </w:p>
    <w:p w:rsidR="000B2BF6" w:rsidRPr="003B5796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43D">
        <w:rPr>
          <w:rFonts w:ascii="Times New Roman" w:hAnsi="Times New Roman" w:cs="Times New Roman"/>
          <w:sz w:val="24"/>
          <w:szCs w:val="24"/>
        </w:rPr>
        <w:t>к категории земель</w:t>
      </w:r>
      <w:r w:rsidRPr="003B5796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3B543D">
        <w:rPr>
          <w:rFonts w:ascii="Times New Roman" w:hAnsi="Times New Roman" w:cs="Times New Roman"/>
          <w:sz w:val="28"/>
          <w:szCs w:val="28"/>
        </w:rPr>
        <w:t>___</w:t>
      </w:r>
      <w:r w:rsidRPr="003B579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5796" w:rsidRPr="003B5796" w:rsidRDefault="003B5796" w:rsidP="003B5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</w:t>
      </w:r>
      <w:r w:rsidR="000B2BF6" w:rsidRPr="003B5796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к которой предполагается отнести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B2BF6" w:rsidRPr="003B5796">
        <w:rPr>
          <w:rFonts w:ascii="Times New Roman" w:hAnsi="Times New Roman" w:cs="Times New Roman"/>
          <w:i/>
          <w:iCs/>
          <w:sz w:val="16"/>
          <w:szCs w:val="16"/>
        </w:rPr>
        <w:t>земельный участок)</w:t>
      </w:r>
    </w:p>
    <w:p w:rsidR="003B579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543D">
        <w:rPr>
          <w:rFonts w:ascii="Times New Roman" w:hAnsi="Times New Roman" w:cs="Times New Roman"/>
          <w:sz w:val="24"/>
          <w:szCs w:val="24"/>
        </w:rPr>
        <w:t>Земельный участок принадлежит</w:t>
      </w:r>
      <w:r w:rsidRPr="00A02ED0">
        <w:rPr>
          <w:rFonts w:ascii="Times New Roman" w:hAnsi="Times New Roman" w:cs="Times New Roman"/>
          <w:sz w:val="28"/>
          <w:szCs w:val="28"/>
        </w:rPr>
        <w:t xml:space="preserve"> </w:t>
      </w:r>
      <w:r w:rsidRPr="00A02ED0">
        <w:rPr>
          <w:rFonts w:ascii="Times New Roman" w:hAnsi="Times New Roman" w:cs="Times New Roman"/>
          <w:sz w:val="26"/>
          <w:szCs w:val="26"/>
        </w:rPr>
        <w:t>_____________________________</w:t>
      </w:r>
      <w:r w:rsidR="003B543D">
        <w:rPr>
          <w:rFonts w:ascii="Times New Roman" w:hAnsi="Times New Roman" w:cs="Times New Roman"/>
          <w:sz w:val="26"/>
          <w:szCs w:val="26"/>
        </w:rPr>
        <w:t>_____</w:t>
      </w:r>
      <w:r w:rsidRPr="00A02ED0">
        <w:rPr>
          <w:rFonts w:ascii="Times New Roman" w:hAnsi="Times New Roman" w:cs="Times New Roman"/>
          <w:sz w:val="26"/>
          <w:szCs w:val="26"/>
        </w:rPr>
        <w:t>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43D">
        <w:rPr>
          <w:rFonts w:ascii="Times New Roman" w:hAnsi="Times New Roman" w:cs="Times New Roman"/>
          <w:sz w:val="24"/>
          <w:szCs w:val="24"/>
        </w:rPr>
        <w:t>на праве</w:t>
      </w:r>
      <w:r w:rsidRPr="00A02ED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B543D">
        <w:rPr>
          <w:rFonts w:ascii="Times New Roman" w:hAnsi="Times New Roman" w:cs="Times New Roman"/>
          <w:sz w:val="28"/>
          <w:szCs w:val="28"/>
        </w:rPr>
        <w:t>_</w:t>
      </w:r>
      <w:r w:rsidRPr="00A02ED0">
        <w:rPr>
          <w:rFonts w:ascii="Times New Roman" w:hAnsi="Times New Roman" w:cs="Times New Roman"/>
          <w:sz w:val="28"/>
          <w:szCs w:val="28"/>
        </w:rPr>
        <w:t>____________</w:t>
      </w:r>
    </w:p>
    <w:p w:rsidR="00B34102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Результат услуги выдать следующим способом:</w:t>
      </w:r>
      <w:r>
        <w:rPr>
          <w:rFonts w:ascii="TimesNewRomanPSMT" w:hAnsi="TimesNewRomanPSMT" w:cs="TimesNewRomanPSMT"/>
          <w:sz w:val="28"/>
          <w:szCs w:val="28"/>
        </w:rPr>
        <w:t xml:space="preserve"> __</w:t>
      </w:r>
      <w:r w:rsidR="003B543D">
        <w:rPr>
          <w:rFonts w:ascii="TimesNewRomanPSMT" w:hAnsi="TimesNewRomanPSMT" w:cs="TimesNewRomanPSMT"/>
          <w:sz w:val="28"/>
          <w:szCs w:val="28"/>
        </w:rPr>
        <w:t>______</w:t>
      </w: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Приложения: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</w:t>
      </w:r>
      <w:r w:rsidR="003B543D">
        <w:rPr>
          <w:rFonts w:ascii="TimesNewRomanPSMT" w:hAnsi="TimesNewRomanPSMT" w:cs="TimesNewRomanPSMT"/>
          <w:sz w:val="28"/>
          <w:szCs w:val="28"/>
        </w:rPr>
        <w:t>__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NewRomanPSMT" w:hAnsi="TimesNewRomanPSMT" w:cs="TimesNewRomanPSMT"/>
          <w:sz w:val="16"/>
          <w:szCs w:val="16"/>
        </w:rPr>
        <w:t>(документы, которые представил заявитель)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3B543D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</w:p>
    <w:p w:rsidR="003B543D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4102" w:rsidRPr="00080BC6" w:rsidRDefault="003B543D" w:rsidP="003B54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310C17" w:rsidRDefault="00310C17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2A5600" w:rsidRDefault="002A5600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C73D9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6C73D9" w:rsidRPr="003B543D" w:rsidTr="00C957C3">
        <w:tc>
          <w:tcPr>
            <w:tcW w:w="3085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6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E6AC6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C73D9" w:rsidRPr="006C73D9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на перевод земель или земельных участков в составе таких</w:t>
      </w:r>
    </w:p>
    <w:p w:rsidR="00B34102" w:rsidRPr="006C73D9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земель из одной категории в другую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C73D9" w:rsidTr="00C957C3">
        <w:tc>
          <w:tcPr>
            <w:tcW w:w="4361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данные организации для юридического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 / фамилия, имя, отчество для физического лица)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места нахождения; адрес электронной почты)</w:t>
            </w:r>
          </w:p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6C73D9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расположенный по адресу (местоположение)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площадью______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из категории земель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к которой принадлежит земельный участок)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категорию земель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участка)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связи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обоснование перевода земельного участка с указанием на положения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Федерального закона от 21.12.2004 № 172-ФЗ)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Земельный участок принадлежит _</w:t>
      </w:r>
      <w:r w:rsidR="00AE6AC6">
        <w:rPr>
          <w:rFonts w:ascii="Times New Roman" w:hAnsi="Times New Roman" w:cs="Times New Roman"/>
          <w:sz w:val="24"/>
          <w:szCs w:val="24"/>
        </w:rPr>
        <w:t>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9049B" w:rsidRPr="00AE6AC6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29049B"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на праве______</w:t>
      </w:r>
      <w:r w:rsidR="00AE6AC6"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Результат услуги выдать</w:t>
      </w:r>
      <w:r w:rsidR="00AE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Приложения:</w:t>
      </w:r>
      <w:r w:rsidR="00AE6AC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</w:t>
      </w:r>
    </w:p>
    <w:p w:rsidR="00B34102" w:rsidRPr="00AE6AC6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6AC6">
        <w:rPr>
          <w:rFonts w:ascii="Times New Roman" w:hAnsi="Times New Roman" w:cs="Times New Roman"/>
          <w:i/>
          <w:sz w:val="16"/>
          <w:szCs w:val="16"/>
        </w:rPr>
        <w:t>(документы, которые представил заявитель</w:t>
      </w:r>
    </w:p>
    <w:p w:rsidR="00B34102" w:rsidRPr="00AE6AC6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1DB1" w:rsidRPr="00080BC6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28107C">
          <w:headerReference w:type="default" r:id="rId10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tbl>
      <w:tblPr>
        <w:tblStyle w:val="aa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0"/>
      </w:tblGrid>
      <w:tr w:rsidR="00AE6AC6" w:rsidRPr="003B543D" w:rsidTr="00AE6AC6">
        <w:tc>
          <w:tcPr>
            <w:tcW w:w="4361" w:type="dxa"/>
          </w:tcPr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735" w:type="dxa"/>
        <w:tblInd w:w="-34" w:type="dxa"/>
        <w:tblLayout w:type="fixed"/>
        <w:tblLook w:val="04A0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080BC6" w:rsidTr="00923CD4">
        <w:trPr>
          <w:trHeight w:val="1474"/>
        </w:trPr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начала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 выполнение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действия/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способ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фиксации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заявления и документов для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в Уполномоченный орган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(присвоение номера и датирование);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должностного лица,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 за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о недостаточности представленных  с указанием на соответствующий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предусмотренный пунктом 2.8 Административного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регламента либо о выявленных нарушениях. Данные недостатки могут быть исправлены заявителем в течении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непредставления в течении указанного срока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отказе в приеме документов,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оснований для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отказа в приеме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пунктом 2.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06CCE" w:rsidRPr="00080BC6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 за регистрацию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предоставление муниципальной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Направленное заявителю электронное сообщение о приеме заявления к рассмотрению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либо отказа в приеме заявления к рассмотрению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 сообщения о приеме заявления к рассмотрению либо 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тказа в приеме заявления к рассмотрению с обоснованием 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отказа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аличие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/отсутствие оснований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 в приеме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предусмотренных 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лицу, ответственному за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080BC6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(организаций)</w:t>
            </w:r>
          </w:p>
        </w:tc>
        <w:tc>
          <w:tcPr>
            <w:tcW w:w="269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органы (организации), предоставляющие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(сведения),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 запросы,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080BC6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д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ней со дня направлена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 или организацию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редоставляющие документы информацию, если иные сроки не предусмотре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 законодательством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и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 РФ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/ГИС/ СМЭВ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(сведений), необходимых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должностному лицу, ответственному за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3827" w:type="dxa"/>
          </w:tcPr>
          <w:p w:rsidR="00C06CCE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п. 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я услуги, согласно приложению №5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</w:t>
            </w:r>
          </w:p>
          <w:p w:rsidR="00691E4D" w:rsidRPr="00080BC6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услуги согласно приложению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 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услуги; Руко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080BC6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форме, приведенной в Приложении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5, №</w:t>
            </w:r>
            <w:r w:rsidR="00571E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, №7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Административному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регламенту, подписанный усиленной квалифицированной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подписью руководителя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ного уполномоченного им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лица.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55217" w:rsidRPr="00080BC6" w:rsidTr="00691E4D">
        <w:tc>
          <w:tcPr>
            <w:tcW w:w="15735" w:type="dxa"/>
            <w:gridSpan w:val="8"/>
          </w:tcPr>
          <w:p w:rsidR="00055217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Выдача результата </w:t>
            </w:r>
          </w:p>
        </w:tc>
      </w:tr>
      <w:tr w:rsidR="00472302" w:rsidRPr="00080BC6" w:rsidTr="00923CD4">
        <w:tc>
          <w:tcPr>
            <w:tcW w:w="2127" w:type="dxa"/>
            <w:vMerge w:val="restart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 указанного 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пункте 2.5, Административного</w:t>
            </w:r>
          </w:p>
          <w:p w:rsidR="00472302" w:rsidRPr="00080BC6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(в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срок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не</w:t>
            </w:r>
          </w:p>
          <w:p w:rsidR="00472302" w:rsidRPr="00080BC6" w:rsidRDefault="00472302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)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ГИС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конечном результате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соглашением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взаимодействии между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Уполномоченным органом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многофункциональным центром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АИС МФЦ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заявителем в Запросе способа выдачи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в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многофункциональном центре, а также подача Запроса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заявителю в форме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бумажного документа,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подтверждающего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электронного документа, заверенного печатью многофункционального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центра; внесение сведений в ГИС о выдаче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муниципальной)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направленный заявителю на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E4D" w:rsidRPr="00080BC6" w:rsidTr="00691E4D">
        <w:tc>
          <w:tcPr>
            <w:tcW w:w="15735" w:type="dxa"/>
            <w:gridSpan w:val="8"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Внесение результатов муниципальной услуги в реестр решений</w:t>
            </w:r>
          </w:p>
        </w:tc>
      </w:tr>
      <w:tr w:rsidR="00055217" w:rsidRPr="00080BC6" w:rsidTr="00923CD4">
        <w:tc>
          <w:tcPr>
            <w:tcW w:w="21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Формирование и</w:t>
            </w:r>
          </w:p>
          <w:p w:rsidR="00923CD4" w:rsidRPr="00080BC6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егистрация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в 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2.5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 регла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мента, в форме</w:t>
            </w:r>
            <w:r w:rsidR="00310C1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электронного</w:t>
            </w:r>
          </w:p>
          <w:p w:rsidR="00055217" w:rsidRPr="00080BC6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результате предоставления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указанном в 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регламента, в реестр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решений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1 рабочий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день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должностное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лицо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(муниципальной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указанный в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 внесен в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реестр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 w:rsidR="001E3A51">
        <w:rPr>
          <w:rFonts w:ascii="TimesNewRomanPSMT" w:hAnsi="TimesNewRomanPSMT" w:cs="TimesNewRomanPSMT"/>
          <w:sz w:val="24"/>
          <w:szCs w:val="24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472302" w:rsidRPr="003B543D" w:rsidTr="001E3A51">
        <w:tc>
          <w:tcPr>
            <w:tcW w:w="4928" w:type="dxa"/>
          </w:tcPr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472302" w:rsidRPr="003B543D" w:rsidRDefault="00472302" w:rsidP="00472302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A51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72302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E3A51" w:rsidRPr="001E3A51" w:rsidTr="001E3A51"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«Отнесение земель или земельных участков в составе таких земель к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определенной категории земель или перевода земель или земельных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из одной категории в другую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категорию»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Дополнительная информация: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__________</w:t>
      </w:r>
      <w:r w:rsidR="006F1C4F" w:rsidRPr="006F1C4F">
        <w:rPr>
          <w:rFonts w:ascii="TimesNewRomanPSMT" w:hAnsi="TimesNewRomanPSMT" w:cs="TimesNewRomanPSMT"/>
          <w:sz w:val="24"/>
          <w:szCs w:val="24"/>
        </w:rPr>
        <w:t>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</w:t>
      </w:r>
      <w:r w:rsidR="006F1C4F">
        <w:rPr>
          <w:rFonts w:ascii="TimesNewRomanPSMT" w:hAnsi="TimesNewRomanPSMT" w:cs="TimesNewRomanPSMT"/>
          <w:sz w:val="24"/>
          <w:szCs w:val="24"/>
        </w:rPr>
        <w:t>____________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___________________________________________.</w:t>
      </w: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 w:rsidR="006F1C4F" w:rsidRPr="006F1C4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F1C4F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1E3A51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Форма решения об отнесении земель или земельных участков в составе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земель</w:t>
      </w:r>
    </w:p>
    <w:p w:rsidR="006F1C4F" w:rsidRPr="001E3A51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Форма решения о переводе земель или земельных участков в составе</w:t>
      </w:r>
    </w:p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таких земель из одной категории в другую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6F1C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 переводе земельного участка из одной категории в другую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 переводе земельного участка с кадастровым номером _______________________,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площадью ______ кв. м, расположенному по адресу:________________________________________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</w:t>
      </w: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</w:tblGrid>
      <w:tr w:rsidR="009F2F0F" w:rsidRPr="003B543D" w:rsidTr="00E67E88">
        <w:tc>
          <w:tcPr>
            <w:tcW w:w="4928" w:type="dxa"/>
          </w:tcPr>
          <w:p w:rsidR="009F2F0F" w:rsidRPr="003B543D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F0F" w:rsidRPr="003B543D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9F2F0F" w:rsidRPr="003B543D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9F2F0F" w:rsidRPr="003B543D" w:rsidRDefault="009F2F0F" w:rsidP="00E67E8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Форма решения об отказе в предоставлении услуги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F2F0F" w:rsidRPr="001E3A51" w:rsidTr="00E67E88">
        <w:tc>
          <w:tcPr>
            <w:tcW w:w="5341" w:type="dxa"/>
          </w:tcPr>
          <w:p w:rsidR="009F2F0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9F2F0F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9F2F0F" w:rsidRPr="001E3A51" w:rsidRDefault="009F2F0F" w:rsidP="00E67E8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9F2F0F" w:rsidRPr="009F2F0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2F0F" w:rsidRPr="009F2F0F">
        <w:rPr>
          <w:rFonts w:ascii="Times New Roman" w:hAnsi="Times New Roman" w:cs="Times New Roman"/>
          <w:bCs/>
          <w:sz w:val="24"/>
          <w:szCs w:val="24"/>
        </w:rPr>
        <w:t>т _______                                                                                                                              № 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24523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>
        <w:rPr>
          <w:rFonts w:ascii="TimesNewRomanPSMT" w:hAnsi="TimesNewRomanPSMT" w:cs="TimesNewRomanPSMT"/>
          <w:sz w:val="24"/>
          <w:szCs w:val="24"/>
        </w:rPr>
        <w:t>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___________),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на отнесение земельного участка к определенной категории земель или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перевод земельного участка из одной категории в другую)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отказе в предоставлении услуги,</w:t>
      </w:r>
      <w:r w:rsidR="00B2452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_________.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Вы вправе повторно обратиться с запросом о предоставлении услуги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____________________________________________________________________________________)</w:t>
      </w:r>
      <w:r w:rsidRPr="00B24523">
        <w:rPr>
          <w:rFonts w:ascii="Times New Roman" w:hAnsi="Times New Roman" w:cs="Times New Roman"/>
          <w:sz w:val="24"/>
          <w:szCs w:val="24"/>
        </w:rPr>
        <w:t>,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также в судебном порядке.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B24523" w:rsidRPr="00080BC6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>Дата __________________ г</w:t>
      </w:r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B24523" w:rsidRPr="00B24523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B24523" w:rsidRPr="00B24523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74" w:rsidRDefault="004C7774" w:rsidP="00F628D4">
      <w:pPr>
        <w:spacing w:line="240" w:lineRule="auto"/>
      </w:pPr>
      <w:r>
        <w:separator/>
      </w:r>
    </w:p>
  </w:endnote>
  <w:endnote w:type="continuationSeparator" w:id="1">
    <w:p w:rsidR="004C7774" w:rsidRDefault="004C7774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74" w:rsidRDefault="004C7774" w:rsidP="00F628D4">
      <w:pPr>
        <w:spacing w:line="240" w:lineRule="auto"/>
      </w:pPr>
      <w:r>
        <w:separator/>
      </w:r>
    </w:p>
  </w:footnote>
  <w:footnote w:type="continuationSeparator" w:id="1">
    <w:p w:rsidR="004C7774" w:rsidRDefault="004C7774" w:rsidP="00F628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7C" w:rsidRPr="00F628D4" w:rsidRDefault="0028107C" w:rsidP="00F628D4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2BA"/>
    <w:rsid w:val="00000A32"/>
    <w:rsid w:val="00000B6B"/>
    <w:rsid w:val="000039AE"/>
    <w:rsid w:val="00004642"/>
    <w:rsid w:val="00007229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7D2E"/>
    <w:rsid w:val="00030C09"/>
    <w:rsid w:val="00031050"/>
    <w:rsid w:val="00032382"/>
    <w:rsid w:val="0003332B"/>
    <w:rsid w:val="0003337D"/>
    <w:rsid w:val="00033DFC"/>
    <w:rsid w:val="000352C2"/>
    <w:rsid w:val="0003676F"/>
    <w:rsid w:val="00036CF7"/>
    <w:rsid w:val="000414AF"/>
    <w:rsid w:val="00041EC6"/>
    <w:rsid w:val="000453B5"/>
    <w:rsid w:val="00046DAD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0BC6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C045E"/>
    <w:rsid w:val="000C0865"/>
    <w:rsid w:val="000C27CC"/>
    <w:rsid w:val="000C40F0"/>
    <w:rsid w:val="000C5064"/>
    <w:rsid w:val="000C715C"/>
    <w:rsid w:val="000D23B0"/>
    <w:rsid w:val="000D3548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A6E34"/>
    <w:rsid w:val="001B3A06"/>
    <w:rsid w:val="001B4CC1"/>
    <w:rsid w:val="001B6960"/>
    <w:rsid w:val="001C3E38"/>
    <w:rsid w:val="001D0AC7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801A1"/>
    <w:rsid w:val="00280DF2"/>
    <w:rsid w:val="0028107C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547F"/>
    <w:rsid w:val="002A5600"/>
    <w:rsid w:val="002B3C3B"/>
    <w:rsid w:val="002B4C82"/>
    <w:rsid w:val="002C21EE"/>
    <w:rsid w:val="002C2C1A"/>
    <w:rsid w:val="002C3389"/>
    <w:rsid w:val="002C3826"/>
    <w:rsid w:val="002C3E1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2659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10C17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A0150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C03C1"/>
    <w:rsid w:val="003C17E9"/>
    <w:rsid w:val="003C2BCD"/>
    <w:rsid w:val="003C37D2"/>
    <w:rsid w:val="003C3A5F"/>
    <w:rsid w:val="003C635E"/>
    <w:rsid w:val="003D2FF1"/>
    <w:rsid w:val="003D4375"/>
    <w:rsid w:val="003E12F0"/>
    <w:rsid w:val="003E28EC"/>
    <w:rsid w:val="003E3FBE"/>
    <w:rsid w:val="003E5271"/>
    <w:rsid w:val="003E5574"/>
    <w:rsid w:val="003E5DD6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B65"/>
    <w:rsid w:val="00415465"/>
    <w:rsid w:val="0041560E"/>
    <w:rsid w:val="00415E09"/>
    <w:rsid w:val="00422207"/>
    <w:rsid w:val="00422E92"/>
    <w:rsid w:val="00423BF0"/>
    <w:rsid w:val="00424421"/>
    <w:rsid w:val="00424503"/>
    <w:rsid w:val="004249FD"/>
    <w:rsid w:val="00424E3C"/>
    <w:rsid w:val="004265AE"/>
    <w:rsid w:val="00431759"/>
    <w:rsid w:val="00431D08"/>
    <w:rsid w:val="0043361D"/>
    <w:rsid w:val="00434C28"/>
    <w:rsid w:val="004370A7"/>
    <w:rsid w:val="00437655"/>
    <w:rsid w:val="00440F8E"/>
    <w:rsid w:val="004420A6"/>
    <w:rsid w:val="004423B7"/>
    <w:rsid w:val="004479C2"/>
    <w:rsid w:val="00447B87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7631F"/>
    <w:rsid w:val="00480410"/>
    <w:rsid w:val="00480A5D"/>
    <w:rsid w:val="00482123"/>
    <w:rsid w:val="00482184"/>
    <w:rsid w:val="00482970"/>
    <w:rsid w:val="004835AF"/>
    <w:rsid w:val="004849BE"/>
    <w:rsid w:val="00486D8D"/>
    <w:rsid w:val="00491135"/>
    <w:rsid w:val="00491D2C"/>
    <w:rsid w:val="004927C7"/>
    <w:rsid w:val="0049364B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C7774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38E9"/>
    <w:rsid w:val="004F422B"/>
    <w:rsid w:val="004F45F2"/>
    <w:rsid w:val="004F51DC"/>
    <w:rsid w:val="004F67A5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30AD6"/>
    <w:rsid w:val="00532586"/>
    <w:rsid w:val="00533758"/>
    <w:rsid w:val="0053449E"/>
    <w:rsid w:val="00534B41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3D"/>
    <w:rsid w:val="005939C6"/>
    <w:rsid w:val="00595093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3636"/>
    <w:rsid w:val="00645416"/>
    <w:rsid w:val="00650B52"/>
    <w:rsid w:val="006513B8"/>
    <w:rsid w:val="00651A30"/>
    <w:rsid w:val="00653B2F"/>
    <w:rsid w:val="006563B2"/>
    <w:rsid w:val="00660E0D"/>
    <w:rsid w:val="00664252"/>
    <w:rsid w:val="00664EBE"/>
    <w:rsid w:val="0066627B"/>
    <w:rsid w:val="0066689A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5C4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23AF"/>
    <w:rsid w:val="00724DC4"/>
    <w:rsid w:val="0072662D"/>
    <w:rsid w:val="00727DC9"/>
    <w:rsid w:val="00730F1C"/>
    <w:rsid w:val="00731791"/>
    <w:rsid w:val="0073353E"/>
    <w:rsid w:val="00736DF0"/>
    <w:rsid w:val="00737385"/>
    <w:rsid w:val="00737F79"/>
    <w:rsid w:val="007414C7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6559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5D8"/>
    <w:rsid w:val="00836D36"/>
    <w:rsid w:val="008449D1"/>
    <w:rsid w:val="0085062E"/>
    <w:rsid w:val="00850E74"/>
    <w:rsid w:val="008518EE"/>
    <w:rsid w:val="008527CE"/>
    <w:rsid w:val="008528CB"/>
    <w:rsid w:val="00861D3B"/>
    <w:rsid w:val="00863C00"/>
    <w:rsid w:val="00863D12"/>
    <w:rsid w:val="00864A6C"/>
    <w:rsid w:val="008705CE"/>
    <w:rsid w:val="00872CB3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2C78"/>
    <w:rsid w:val="008F3B7F"/>
    <w:rsid w:val="008F4561"/>
    <w:rsid w:val="008F5CA0"/>
    <w:rsid w:val="008F6080"/>
    <w:rsid w:val="00900F6C"/>
    <w:rsid w:val="00913936"/>
    <w:rsid w:val="00917770"/>
    <w:rsid w:val="0092116D"/>
    <w:rsid w:val="00922CFB"/>
    <w:rsid w:val="00923919"/>
    <w:rsid w:val="00923CD4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9C"/>
    <w:rsid w:val="00957FAE"/>
    <w:rsid w:val="00960536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D84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528D"/>
    <w:rsid w:val="00A3686E"/>
    <w:rsid w:val="00A3731F"/>
    <w:rsid w:val="00A42A11"/>
    <w:rsid w:val="00A42D0E"/>
    <w:rsid w:val="00A43D1C"/>
    <w:rsid w:val="00A47A85"/>
    <w:rsid w:val="00A56F77"/>
    <w:rsid w:val="00A570E4"/>
    <w:rsid w:val="00A57AF9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97C1C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B009A8"/>
    <w:rsid w:val="00B04960"/>
    <w:rsid w:val="00B0497E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94A05"/>
    <w:rsid w:val="00B94AC8"/>
    <w:rsid w:val="00BA0932"/>
    <w:rsid w:val="00BA170A"/>
    <w:rsid w:val="00BA3655"/>
    <w:rsid w:val="00BB0ADD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4A8E"/>
    <w:rsid w:val="00C02E11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3250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C65"/>
    <w:rsid w:val="00CE5926"/>
    <w:rsid w:val="00CE638D"/>
    <w:rsid w:val="00CF150F"/>
    <w:rsid w:val="00CF356F"/>
    <w:rsid w:val="00CF4946"/>
    <w:rsid w:val="00D006C1"/>
    <w:rsid w:val="00D01EA0"/>
    <w:rsid w:val="00D03276"/>
    <w:rsid w:val="00D03FFB"/>
    <w:rsid w:val="00D0488D"/>
    <w:rsid w:val="00D0668C"/>
    <w:rsid w:val="00D06F30"/>
    <w:rsid w:val="00D1170A"/>
    <w:rsid w:val="00D12BC1"/>
    <w:rsid w:val="00D14737"/>
    <w:rsid w:val="00D15A7F"/>
    <w:rsid w:val="00D16472"/>
    <w:rsid w:val="00D177AB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42EA6"/>
    <w:rsid w:val="00D4354F"/>
    <w:rsid w:val="00D43BCF"/>
    <w:rsid w:val="00D46FF7"/>
    <w:rsid w:val="00D47FB9"/>
    <w:rsid w:val="00D535A3"/>
    <w:rsid w:val="00D5450F"/>
    <w:rsid w:val="00D55C95"/>
    <w:rsid w:val="00D5637C"/>
    <w:rsid w:val="00D61074"/>
    <w:rsid w:val="00D625D1"/>
    <w:rsid w:val="00D628B9"/>
    <w:rsid w:val="00D73F92"/>
    <w:rsid w:val="00D74470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6076"/>
    <w:rsid w:val="00DB6F0A"/>
    <w:rsid w:val="00DC22FB"/>
    <w:rsid w:val="00DC32E6"/>
    <w:rsid w:val="00DC5B5A"/>
    <w:rsid w:val="00DD0D07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56C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67E88"/>
    <w:rsid w:val="00E750EB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1523"/>
    <w:rsid w:val="00ED286F"/>
    <w:rsid w:val="00ED435A"/>
    <w:rsid w:val="00ED569B"/>
    <w:rsid w:val="00ED5B54"/>
    <w:rsid w:val="00EE0D53"/>
    <w:rsid w:val="00EE12CC"/>
    <w:rsid w:val="00EE2C6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0881"/>
    <w:rsid w:val="00F2113F"/>
    <w:rsid w:val="00F214B7"/>
    <w:rsid w:val="00F21532"/>
    <w:rsid w:val="00F21F12"/>
    <w:rsid w:val="00F22DAC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67C15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  <w:style w:type="paragraph" w:customStyle="1" w:styleId="ConsTitle">
    <w:name w:val="ConsTitle"/>
    <w:rsid w:val="00F20881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4763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4763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r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D7E8-51A6-47E6-A8B7-0ABC8DD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30</Pages>
  <Words>11243</Words>
  <Characters>64086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Пользователь</cp:lastModifiedBy>
  <cp:revision>44</cp:revision>
  <cp:lastPrinted>2022-05-18T13:39:00Z</cp:lastPrinted>
  <dcterms:created xsi:type="dcterms:W3CDTF">2022-03-22T07:38:00Z</dcterms:created>
  <dcterms:modified xsi:type="dcterms:W3CDTF">2025-06-18T12:45:00Z</dcterms:modified>
</cp:coreProperties>
</file>